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43" w:rsidRDefault="00D87043" w:rsidP="00D87043">
      <w:pPr>
        <w:spacing w:before="169" w:after="305" w:line="240" w:lineRule="auto"/>
        <w:outlineLvl w:val="0"/>
        <w:rPr>
          <w:rFonts w:eastAsia="Times New Roman" w:cs="Times New Roman"/>
          <w:b/>
          <w:bCs/>
          <w:color w:val="063F64"/>
          <w:spacing w:val="14"/>
          <w:kern w:val="36"/>
          <w:sz w:val="31"/>
          <w:szCs w:val="31"/>
        </w:rPr>
      </w:pPr>
      <w:r>
        <w:rPr>
          <w:rFonts w:eastAsia="Times New Roman" w:cs="Times New Roman"/>
          <w:b/>
          <w:bCs/>
          <w:color w:val="063F64"/>
          <w:spacing w:val="14"/>
          <w:kern w:val="36"/>
          <w:sz w:val="31"/>
          <w:szCs w:val="31"/>
        </w:rPr>
        <w:t>Телевидение БТ</w:t>
      </w:r>
    </w:p>
    <w:p w:rsidR="00D87043" w:rsidRPr="00D87043" w:rsidRDefault="00D87043" w:rsidP="00D87043">
      <w:pPr>
        <w:spacing w:before="169" w:after="305" w:line="240" w:lineRule="auto"/>
        <w:outlineLvl w:val="0"/>
        <w:rPr>
          <w:rFonts w:ascii="Helvetica" w:eastAsia="Times New Roman" w:hAnsi="Helvetica" w:cs="Times New Roman"/>
          <w:b/>
          <w:bCs/>
          <w:color w:val="063F64"/>
          <w:spacing w:val="14"/>
          <w:kern w:val="36"/>
          <w:sz w:val="31"/>
          <w:szCs w:val="31"/>
        </w:rPr>
      </w:pPr>
      <w:r w:rsidRPr="00D87043">
        <w:rPr>
          <w:rFonts w:ascii="Helvetica" w:eastAsia="Times New Roman" w:hAnsi="Helvetica" w:cs="Times New Roman"/>
          <w:b/>
          <w:bCs/>
          <w:color w:val="063F64"/>
          <w:spacing w:val="14"/>
          <w:kern w:val="36"/>
          <w:sz w:val="31"/>
          <w:szCs w:val="31"/>
        </w:rPr>
        <w:t xml:space="preserve">О преимуществах и отличительных особенностях обеих вакцин: российской "Спутник V" и китайской </w:t>
      </w:r>
      <w:proofErr w:type="spellStart"/>
      <w:r w:rsidRPr="00D87043">
        <w:rPr>
          <w:rFonts w:ascii="Helvetica" w:eastAsia="Times New Roman" w:hAnsi="Helvetica" w:cs="Times New Roman"/>
          <w:b/>
          <w:bCs/>
          <w:color w:val="063F64"/>
          <w:spacing w:val="14"/>
          <w:kern w:val="36"/>
          <w:sz w:val="31"/>
          <w:szCs w:val="31"/>
        </w:rPr>
        <w:t>Vero</w:t>
      </w:r>
      <w:proofErr w:type="spellEnd"/>
      <w:r w:rsidRPr="00D87043">
        <w:rPr>
          <w:rFonts w:ascii="Helvetica" w:eastAsia="Times New Roman" w:hAnsi="Helvetica" w:cs="Times New Roman"/>
          <w:b/>
          <w:bCs/>
          <w:color w:val="063F64"/>
          <w:spacing w:val="14"/>
          <w:kern w:val="36"/>
          <w:sz w:val="31"/>
          <w:szCs w:val="31"/>
        </w:rPr>
        <w:t xml:space="preserve"> </w:t>
      </w:r>
      <w:proofErr w:type="spellStart"/>
      <w:r w:rsidRPr="00D87043">
        <w:rPr>
          <w:rFonts w:ascii="Helvetica" w:eastAsia="Times New Roman" w:hAnsi="Helvetica" w:cs="Times New Roman"/>
          <w:b/>
          <w:bCs/>
          <w:color w:val="063F64"/>
          <w:spacing w:val="14"/>
          <w:kern w:val="36"/>
          <w:sz w:val="31"/>
          <w:szCs w:val="31"/>
        </w:rPr>
        <w:t>Cell</w:t>
      </w:r>
      <w:proofErr w:type="spellEnd"/>
    </w:p>
    <w:p w:rsidR="00D87043" w:rsidRPr="00D87043" w:rsidRDefault="00D87043" w:rsidP="00D87043">
      <w:pPr>
        <w:spacing w:after="0" w:line="407" w:lineRule="atLeast"/>
        <w:rPr>
          <w:rFonts w:ascii="Helvetica" w:eastAsia="Times New Roman" w:hAnsi="Helvetica" w:cs="Times New Roman"/>
          <w:color w:val="4F4F4F"/>
          <w:spacing w:val="17"/>
          <w:sz w:val="20"/>
          <w:szCs w:val="20"/>
        </w:rPr>
      </w:pPr>
      <w:r w:rsidRPr="00D87043">
        <w:rPr>
          <w:rFonts w:ascii="Helvetica" w:eastAsia="Times New Roman" w:hAnsi="Helvetica" w:cs="Times New Roman"/>
          <w:color w:val="4F4F4F"/>
          <w:spacing w:val="17"/>
          <w:sz w:val="20"/>
          <w:szCs w:val="20"/>
        </w:rPr>
        <w:t>24 Февраля 2021</w:t>
      </w:r>
    </w:p>
    <w:p w:rsidR="00D87043" w:rsidRPr="00D87043" w:rsidRDefault="00D87043" w:rsidP="00D87043">
      <w:pPr>
        <w:numPr>
          <w:ilvl w:val="0"/>
          <w:numId w:val="1"/>
        </w:numPr>
        <w:spacing w:before="34" w:after="85" w:line="240" w:lineRule="auto"/>
        <w:ind w:left="-254" w:right="-186"/>
        <w:jc w:val="right"/>
        <w:textAlignment w:val="top"/>
        <w:rPr>
          <w:rFonts w:ascii="Arial" w:eastAsia="Times New Roman" w:hAnsi="Arial" w:cs="Arial"/>
          <w:color w:val="666666"/>
          <w:spacing w:val="17"/>
        </w:rPr>
      </w:pPr>
    </w:p>
    <w:p w:rsidR="00D87043" w:rsidRPr="00D87043" w:rsidRDefault="00D87043" w:rsidP="00D8704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pacing w:val="17"/>
          <w:sz w:val="24"/>
          <w:szCs w:val="24"/>
        </w:rPr>
      </w:pPr>
      <w:r w:rsidRPr="00D87043">
        <w:rPr>
          <w:rFonts w:ascii="Arial" w:eastAsia="Times New Roman" w:hAnsi="Arial" w:cs="Arial"/>
          <w:color w:val="333333"/>
          <w:spacing w:val="17"/>
          <w:sz w:val="24"/>
          <w:szCs w:val="24"/>
        </w:rPr>
        <w:t xml:space="preserve">О преимуществах и отличительных особенностях обеих вакцин: российской "Спутник V" и китайской </w:t>
      </w:r>
      <w:proofErr w:type="spellStart"/>
      <w:r w:rsidRPr="00D87043">
        <w:rPr>
          <w:rFonts w:ascii="Arial" w:eastAsia="Times New Roman" w:hAnsi="Arial" w:cs="Arial"/>
          <w:color w:val="333333"/>
          <w:spacing w:val="17"/>
          <w:sz w:val="24"/>
          <w:szCs w:val="24"/>
        </w:rPr>
        <w:t>Vero</w:t>
      </w:r>
      <w:proofErr w:type="spellEnd"/>
      <w:r w:rsidRPr="00D87043">
        <w:rPr>
          <w:rFonts w:ascii="Arial" w:eastAsia="Times New Roman" w:hAnsi="Arial" w:cs="Arial"/>
          <w:color w:val="333333"/>
          <w:spacing w:val="17"/>
          <w:sz w:val="24"/>
          <w:szCs w:val="24"/>
        </w:rPr>
        <w:t xml:space="preserve"> Cell0:00/ 0:00</w:t>
      </w:r>
    </w:p>
    <w:p w:rsidR="00D87043" w:rsidRPr="00D87043" w:rsidRDefault="00D87043" w:rsidP="00D870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</w:pP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В Беларуси медики отмечают уменьшение пациентов с COVID-19. На сегодняшний день зарегистрировано 1279 пациентов. В стране продолжается и массовая вакцинация российским препаратом "Спутник V".  А  недавно в страну поступила партия китайской вакцины производства "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Синофарм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" в количестве 100 тысяч доз. Сейчас препарат проходит проверку качества в столичных медучреждениях. Уже вскоре белорусы смогут опробовать и это лекарство. О преимуществах и особенностях обеих вакцин репортаж </w:t>
      </w:r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>Юлии Хмель.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</w:p>
    <w:p w:rsidR="00D87043" w:rsidRPr="00D87043" w:rsidRDefault="00D87043" w:rsidP="00D87043">
      <w:pPr>
        <w:shd w:val="clear" w:color="auto" w:fill="FFFFFF"/>
        <w:spacing w:after="288" w:line="240" w:lineRule="auto"/>
        <w:outlineLvl w:val="1"/>
        <w:rPr>
          <w:rFonts w:ascii="Helvetica" w:eastAsia="Times New Roman" w:hAnsi="Helvetica" w:cs="Times New Roman"/>
          <w:color w:val="063F64"/>
          <w:sz w:val="31"/>
          <w:szCs w:val="31"/>
        </w:rPr>
      </w:pPr>
      <w:r w:rsidRPr="00D87043">
        <w:rPr>
          <w:rFonts w:ascii="Helvetica" w:eastAsia="Times New Roman" w:hAnsi="Helvetica" w:cs="Times New Roman"/>
          <w:color w:val="063F64"/>
          <w:sz w:val="31"/>
          <w:szCs w:val="31"/>
        </w:rPr>
        <w:t>Защита от COVID-19</w:t>
      </w:r>
    </w:p>
    <w:p w:rsidR="00D87043" w:rsidRPr="00D87043" w:rsidRDefault="00D87043" w:rsidP="00D870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</w:pPr>
      <w:r>
        <w:rPr>
          <w:rFonts w:ascii="Helvetica" w:eastAsia="Times New Roman" w:hAnsi="Helvetica" w:cs="Times New Roman"/>
          <w:noProof/>
          <w:color w:val="333333"/>
          <w:spacing w:val="17"/>
          <w:sz w:val="27"/>
          <w:szCs w:val="27"/>
        </w:rPr>
        <w:drawing>
          <wp:inline distT="0" distB="0" distL="0" distR="0">
            <wp:extent cx="5804455" cy="3366897"/>
            <wp:effectExtent l="19050" t="0" r="5795" b="0"/>
            <wp:docPr id="1" name="Рисунок 1" descr="Защита от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от COVID-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73" cy="336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  <w:t xml:space="preserve">"Спутник V" - </w:t>
      </w:r>
      <w:proofErr w:type="gram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первая</w:t>
      </w:r>
      <w:proofErr w:type="gram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в мире зарегистрированная вакцина на основе хорошо изученной платформы вектора аденовируса человека. Российская вакцина уже зарегистрирована более чем в 30 странах. Клинические испытания третьей фазы проводятся 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lastRenderedPageBreak/>
        <w:t xml:space="preserve">и у нас. Сейчас этим лекарством прививаются медики и учителя. Что касается китайской вакцины производства 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фармкорпорации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"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Синофарм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", в столичных медучреждениях она еще проходит проверку качества. Но ее уже на себе опробовали жители 10 стран, среди которых  Арабские Эмираты, Бахрейн, Перу, Сербия и Аргентина. Обе вакцины предназначены для защиты от 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коровирусной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инфекции, но создавались они с использованием </w:t>
      </w:r>
      <w:proofErr w:type="gram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абсолютно различных</w:t>
      </w:r>
      <w:proofErr w:type="gram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технологических платформ.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>Андрей Гончаров, директор Института биофизики и клеточной инженерии НАН Беларуси:</w:t>
      </w:r>
      <w:r w:rsidRPr="00D87043">
        <w:rPr>
          <w:rFonts w:ascii="Helvetica" w:eastAsia="Times New Roman" w:hAnsi="Helvetica" w:cs="Times New Roman"/>
          <w:b/>
          <w:bCs/>
          <w:i/>
          <w:iCs/>
          <w:color w:val="333333"/>
          <w:spacing w:val="17"/>
          <w:sz w:val="27"/>
          <w:szCs w:val="27"/>
        </w:rPr>
        <w:t> </w:t>
      </w:r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"Спутник V" - это векторная вакцина. То есть, это аденовирус, который лишен, с одной стороны, патогенных свойств, с другой стороны - лишен способности </w:t>
      </w:r>
      <w:proofErr w:type="gram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размножаться</w:t>
      </w:r>
      <w:proofErr w:type="gram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в организме. Но это не просто вирус, он несет в себе вставочку генетический код, который кодирует С-белок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короновируса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. И когда данный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коронавирус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проникает в клетку, то он там запускает механизм производства вот этого белка. И, соответственно, белок выступает в качестве иммуногена и стимулирует иммунную систему человека для продукции антител и формирования Т-клеток, которые уже в дальнейшем при попадании живого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коронавируса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в организм будут способны с ним справиться".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</w:p>
    <w:p w:rsidR="00D87043" w:rsidRPr="00D87043" w:rsidRDefault="00D87043" w:rsidP="00D87043">
      <w:pPr>
        <w:shd w:val="clear" w:color="auto" w:fill="FFFFFF"/>
        <w:spacing w:after="288" w:line="240" w:lineRule="auto"/>
        <w:outlineLvl w:val="1"/>
        <w:rPr>
          <w:rFonts w:ascii="Helvetica" w:eastAsia="Times New Roman" w:hAnsi="Helvetica" w:cs="Times New Roman"/>
          <w:color w:val="063F64"/>
          <w:sz w:val="31"/>
          <w:szCs w:val="31"/>
        </w:rPr>
      </w:pPr>
      <w:r w:rsidRPr="00D87043">
        <w:rPr>
          <w:rFonts w:ascii="Helvetica" w:eastAsia="Times New Roman" w:hAnsi="Helvetica" w:cs="Times New Roman"/>
          <w:color w:val="063F64"/>
          <w:sz w:val="31"/>
          <w:szCs w:val="31"/>
        </w:rPr>
        <w:t>Эффективность и безопасность вакцин</w:t>
      </w:r>
    </w:p>
    <w:p w:rsidR="00D87043" w:rsidRPr="00D87043" w:rsidRDefault="00D87043" w:rsidP="00D870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</w:pPr>
      <w:r>
        <w:rPr>
          <w:rFonts w:ascii="Helvetica" w:eastAsia="Times New Roman" w:hAnsi="Helvetica" w:cs="Times New Roman"/>
          <w:noProof/>
          <w:color w:val="333333"/>
          <w:spacing w:val="17"/>
          <w:sz w:val="27"/>
          <w:szCs w:val="27"/>
        </w:rPr>
        <w:drawing>
          <wp:inline distT="0" distB="0" distL="0" distR="0">
            <wp:extent cx="4871610" cy="2825796"/>
            <wp:effectExtent l="19050" t="0" r="5190" b="0"/>
            <wp:docPr id="2" name="Рисунок 2" descr="Эффективность и безопасность вакц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ффективность и безопасность вакц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79" cy="282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  <w:t xml:space="preserve">Китайская вакцина создана на основе инактивированного или убитого 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коронавируса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. Компания "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Синофарм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" разработала ее совместно с Пекинским институтом биологических продуктов. </w:t>
      </w:r>
      <w:proofErr w:type="spell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Инактивация</w:t>
      </w:r>
      <w:proofErr w:type="spell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вируса - один из самых старых и надежных 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lastRenderedPageBreak/>
        <w:t>способов создания вакцин. По этой технологии разработаны, к примеру, вакцины против полиомиелита или гриппа. 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>Андрей Гончаров, директор Института биофизики и клеточной инженерии НАН Беларуси:</w:t>
      </w:r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 "Изначально выделяют из какого-то биоматериала вирус, то есть, получается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изолят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, который уже в дальнейшем характеризуется по всем биологическим свойствам, и мы получаем штамм. Затем он действительно выращивается на культурах клеток, специальных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биореакторах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выращивается культура клеток человека, туда вносят вирус. Вирус заражает культуру клеток, там начинает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реплецироваться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, выходит наружу. И, собственно говоря, это вирус, так назовем – урожай, собирают и в дальнейшем вирус концентрируют, очищают, инактивируют, на выходе получаем вакцину".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  <w:t>"Спутник V" - одна из трех вакцин в мире, эффективность которых превышает 90%. Китайская же вакцина тоже одобрена не только для экстренного использования, но и широкого применения. В ходе испытаний препарат показал 79,34% эффективности. При этом специалисты отмечают: на цифрах большого внимания заострять не стоит. Ведь условия и протокол клинических испытаний в обоих случаях могли быть разными.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 xml:space="preserve">Елена Самойлович, </w:t>
      </w:r>
      <w:proofErr w:type="spellStart"/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>завлабораторией</w:t>
      </w:r>
      <w:proofErr w:type="spellEnd"/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 xml:space="preserve"> РНПЦ эпидемиологии и микробиологии: </w:t>
      </w:r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"По данным ВОЗ, все вакцины, предназначенные для вакцинации против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коронавирусной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инфекции, если их эффективность составляет 70% и выше, относятся к </w:t>
      </w:r>
      <w:proofErr w:type="gram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высоко эффективным</w:t>
      </w:r>
      <w:proofErr w:type="gram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вакцинам. Недавно появилась публикация в журнале - это признанное международное научное издание, в котором к 5 наиболее эффективным вакцинам против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коронавирусной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инфекции, которые одобрены международными регулирующими органами и ВОЗ, отнесены 5, в том числе - обе вакцины: и российского производителя, и китайского производителя". 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  <w:t xml:space="preserve">Хранение вакцины "Спутник V" требует особых условий. В морозильной камере - минус 18. А для </w:t>
      </w:r>
      <w:proofErr w:type="gram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китайской</w:t>
      </w:r>
      <w:proofErr w:type="gram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подойдет и температура от плюс двух до плюс восьми градусов, что позволяет легко доставлять препарат по всему миру. В целом противопоказаний по использованию немного – как и при обычной вакцинации. А для </w:t>
      </w:r>
      <w:proofErr w:type="gramStart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переболевших</w:t>
      </w:r>
      <w:proofErr w:type="gramEnd"/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 xml:space="preserve"> - обязательно выдержать полугодовой период после выздоровления. Обе вакцины предусматривают инъекцию двух доз. Второй компонент вводят человеку спустя 21 день, чтобы закрепить иммунитет. 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lastRenderedPageBreak/>
        <w:t xml:space="preserve">Елена Самойлович, </w:t>
      </w:r>
      <w:proofErr w:type="spellStart"/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>завлабораторией</w:t>
      </w:r>
      <w:proofErr w:type="spellEnd"/>
      <w:r w:rsidRPr="00D87043">
        <w:rPr>
          <w:rFonts w:ascii="Helvetica" w:eastAsia="Times New Roman" w:hAnsi="Helvetica" w:cs="Times New Roman"/>
          <w:b/>
          <w:bCs/>
          <w:color w:val="333333"/>
          <w:spacing w:val="17"/>
          <w:sz w:val="27"/>
          <w:szCs w:val="27"/>
        </w:rPr>
        <w:t xml:space="preserve"> РНПЦ эпидемиологии и микробиологии: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t> </w:t>
      </w:r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"Вакцинация позволяет обеспечить индивидуальную защиту, то есть, защитить каждого человека от </w:t>
      </w:r>
      <w:proofErr w:type="spell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коронавирусной</w:t>
      </w:r>
      <w:proofErr w:type="spell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инфекции - это немаловажно. Но еще более важно то, что, вакцинируя себя, </w:t>
      </w:r>
      <w:proofErr w:type="gramStart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>мы</w:t>
      </w:r>
      <w:proofErr w:type="gramEnd"/>
      <w:r w:rsidRPr="00D87043">
        <w:rPr>
          <w:rFonts w:ascii="Helvetica" w:eastAsia="Times New Roman" w:hAnsi="Helvetica" w:cs="Times New Roman"/>
          <w:i/>
          <w:iCs/>
          <w:color w:val="333333"/>
          <w:spacing w:val="17"/>
          <w:sz w:val="27"/>
          <w:szCs w:val="27"/>
        </w:rPr>
        <w:t xml:space="preserve"> таким образом постепенно создаем популяционный иммунитет общества. Чем больше будет вакцинированных, тем выше будет популяционный иммунитет". </w:t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</w:r>
      <w:r w:rsidRPr="00D87043">
        <w:rPr>
          <w:rFonts w:ascii="Helvetica" w:eastAsia="Times New Roman" w:hAnsi="Helvetica" w:cs="Times New Roman"/>
          <w:color w:val="333333"/>
          <w:spacing w:val="17"/>
          <w:sz w:val="27"/>
          <w:szCs w:val="27"/>
        </w:rPr>
        <w:br/>
        <w:t>Практика начала вакцинации с медработников общемировая. Планируется, что в стране «"Спутник V" получат не менее 20 тысяч медиков, которые находятся в группе риска. К слову, массовая вакцинация белорусов должна начаться в апреле. А осенью ждем презентацию и отечественной вакцины, над созданием которой сейчас работают наши ученые. </w:t>
      </w:r>
    </w:p>
    <w:p w:rsidR="00105FBA" w:rsidRDefault="00105FBA"/>
    <w:sectPr w:rsidR="0010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55D"/>
    <w:multiLevelType w:val="multilevel"/>
    <w:tmpl w:val="28D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7043"/>
    <w:rsid w:val="00105FBA"/>
    <w:rsid w:val="00D8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70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D8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329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3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752">
                      <w:marLeft w:val="-254"/>
                      <w:marRight w:val="-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5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2021-04-06T14:03:00Z</cp:lastPrinted>
  <dcterms:created xsi:type="dcterms:W3CDTF">2021-04-06T14:00:00Z</dcterms:created>
  <dcterms:modified xsi:type="dcterms:W3CDTF">2021-04-06T14:03:00Z</dcterms:modified>
</cp:coreProperties>
</file>