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CC57C" w14:textId="77777777" w:rsidR="002101CF" w:rsidRPr="00081D17" w:rsidRDefault="002101CF" w:rsidP="00081D17">
      <w:pPr>
        <w:spacing w:line="220" w:lineRule="exact"/>
        <w:ind w:left="-142"/>
        <w:jc w:val="center"/>
      </w:pPr>
      <w:r w:rsidRPr="00081D17">
        <w:t>АЛГОРИТМ</w:t>
      </w:r>
    </w:p>
    <w:p w14:paraId="564E193C" w14:textId="33048C94" w:rsidR="00745AEF" w:rsidRPr="00081D17" w:rsidRDefault="002101CF" w:rsidP="00081D17">
      <w:pPr>
        <w:spacing w:line="220" w:lineRule="exact"/>
        <w:ind w:left="-142"/>
        <w:jc w:val="center"/>
      </w:pPr>
      <w:r w:rsidRPr="00081D17">
        <w:t xml:space="preserve">осуществления в </w:t>
      </w:r>
      <w:r w:rsidR="00AC6223">
        <w:t>Логойский РЦГЭ</w:t>
      </w:r>
      <w:r w:rsidRPr="00081D17">
        <w:t xml:space="preserve"> административной процедуры в отношении субъектов хозяйствования в соответствии с п. 9.6.5 единого перечня, утвержденного постановлением Совета Министров Республики Беларусь от 24 сентября 2021 г. № 548</w:t>
      </w:r>
    </w:p>
    <w:p w14:paraId="0D2AEC44" w14:textId="77777777" w:rsidR="00745AEF" w:rsidRPr="00081D17" w:rsidRDefault="00745AEF" w:rsidP="00081D17">
      <w:pPr>
        <w:spacing w:line="220" w:lineRule="exact"/>
        <w:jc w:val="both"/>
        <w:rPr>
          <w:rFonts w:eastAsia="Calibri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2551"/>
      </w:tblGrid>
      <w:tr w:rsidR="00745AEF" w:rsidRPr="00081D17" w14:paraId="72799E66" w14:textId="77777777" w:rsidTr="00614A31">
        <w:tc>
          <w:tcPr>
            <w:tcW w:w="9923" w:type="dxa"/>
            <w:gridSpan w:val="3"/>
            <w:shd w:val="clear" w:color="auto" w:fill="auto"/>
          </w:tcPr>
          <w:p w14:paraId="42B69B89" w14:textId="0A66BDB1" w:rsidR="00745AEF" w:rsidRPr="00081D17" w:rsidRDefault="00745AEF" w:rsidP="00081D17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081D17">
              <w:rPr>
                <w:rFonts w:eastAsia="Calibri"/>
                <w:lang w:eastAsia="en-US"/>
              </w:rPr>
              <w:t xml:space="preserve"> «Получение санитарно-гигиенического заключения об</w:t>
            </w:r>
            <w:r w:rsidR="002101CF" w:rsidRPr="00081D17">
              <w:rPr>
                <w:rFonts w:eastAsia="Calibri"/>
                <w:lang w:eastAsia="en-US"/>
              </w:rPr>
              <w:t xml:space="preserve"> </w:t>
            </w:r>
            <w:r w:rsidRPr="00081D17">
              <w:rPr>
                <w:rFonts w:eastAsia="Calibri"/>
                <w:lang w:eastAsia="en-US"/>
              </w:rPr>
              <w:t>условиях труда работающих»</w:t>
            </w:r>
          </w:p>
        </w:tc>
      </w:tr>
      <w:tr w:rsidR="00745AEF" w:rsidRPr="00081D17" w14:paraId="3E2B19C7" w14:textId="77777777" w:rsidTr="00614A31">
        <w:tc>
          <w:tcPr>
            <w:tcW w:w="9923" w:type="dxa"/>
            <w:gridSpan w:val="3"/>
            <w:shd w:val="clear" w:color="auto" w:fill="auto"/>
          </w:tcPr>
          <w:p w14:paraId="3EBEA1C5" w14:textId="77777777" w:rsidR="00745AEF" w:rsidRPr="00081D17" w:rsidRDefault="00745AEF" w:rsidP="00081D17">
            <w:pPr>
              <w:spacing w:line="220" w:lineRule="exact"/>
              <w:contextualSpacing/>
              <w:jc w:val="both"/>
              <w:rPr>
                <w:b/>
              </w:rPr>
            </w:pPr>
            <w:r w:rsidRPr="00081D17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Pr="00081D17">
              <w:t>отдел гигиены, отдел эпидемиологии</w:t>
            </w:r>
          </w:p>
          <w:p w14:paraId="63AE4D3E" w14:textId="41124D94" w:rsidR="00745AEF" w:rsidRPr="00081D17" w:rsidRDefault="00745AEF" w:rsidP="00081D17">
            <w:pPr>
              <w:spacing w:line="220" w:lineRule="exact"/>
              <w:contextualSpacing/>
              <w:jc w:val="both"/>
              <w:rPr>
                <w:b/>
              </w:rPr>
            </w:pPr>
            <w:bookmarkStart w:id="0" w:name="_GoBack"/>
            <w:bookmarkEnd w:id="0"/>
            <w:r w:rsidRPr="00081D17">
              <w:rPr>
                <w:b/>
              </w:rPr>
              <w:t xml:space="preserve">Перечень </w:t>
            </w:r>
            <w:r w:rsidR="00AC6223" w:rsidRPr="00081D17">
              <w:rPr>
                <w:b/>
              </w:rPr>
              <w:t xml:space="preserve">сотрудников, </w:t>
            </w:r>
            <w:r w:rsidR="00AC6223">
              <w:rPr>
                <w:b/>
              </w:rPr>
              <w:t>осуществляющих</w:t>
            </w:r>
            <w:r w:rsidRPr="00081D17">
              <w:rPr>
                <w:b/>
              </w:rPr>
              <w:t xml:space="preserve"> прием заинтересованных лиц</w:t>
            </w:r>
          </w:p>
          <w:p w14:paraId="400D4B27" w14:textId="4304C8AD" w:rsidR="00F02A07" w:rsidRDefault="00745AEF" w:rsidP="00F02A07">
            <w:pPr>
              <w:spacing w:line="220" w:lineRule="exact"/>
              <w:contextualSpacing/>
              <w:jc w:val="both"/>
            </w:pPr>
            <w:r w:rsidRPr="00081D17">
              <w:rPr>
                <w:lang w:eastAsia="en-US"/>
              </w:rPr>
              <w:t>ФИО, должность, № кабинета, телефон</w:t>
            </w:r>
            <w:r w:rsidR="002101CF" w:rsidRPr="00081D17">
              <w:rPr>
                <w:lang w:eastAsia="en-US"/>
              </w:rPr>
              <w:t xml:space="preserve"> (г.</w:t>
            </w:r>
            <w:r w:rsidR="00F02A07">
              <w:rPr>
                <w:lang w:eastAsia="en-US"/>
              </w:rPr>
              <w:t>Логойск, ул.Победы, 43</w:t>
            </w:r>
            <w:r w:rsidR="002101CF" w:rsidRPr="00081D17">
              <w:rPr>
                <w:lang w:eastAsia="en-US"/>
              </w:rPr>
              <w:t>):</w:t>
            </w:r>
            <w:r w:rsidR="00F02A07">
              <w:t xml:space="preserve"> </w:t>
            </w:r>
          </w:p>
          <w:p w14:paraId="556A3900" w14:textId="57E324F2" w:rsidR="00F02A07" w:rsidRDefault="00F02A07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67198565" w14:textId="77777777" w:rsidR="00F02A07" w:rsidRDefault="00F02A07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</w:t>
            </w:r>
          </w:p>
          <w:p w14:paraId="591F7012" w14:textId="77777777" w:rsidR="00F02A07" w:rsidRDefault="00F02A07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Балыко Н.А.</w:t>
            </w:r>
          </w:p>
          <w:p w14:paraId="261B5076" w14:textId="1A11CC54" w:rsidR="00F02A07" w:rsidRDefault="00F02A07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Верасович П.С.</w:t>
            </w:r>
          </w:p>
          <w:p w14:paraId="37D88550" w14:textId="4BD37AD1" w:rsidR="002910DA" w:rsidRDefault="002910DA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врача-эпидемиолога Кезик Ю.М., тел.29951</w:t>
            </w:r>
          </w:p>
          <w:p w14:paraId="6267AB7F" w14:textId="77C38847" w:rsidR="00745AEF" w:rsidRPr="00081D17" w:rsidRDefault="00F02A07" w:rsidP="00F02A07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9.00 – 13.00, 13.00 – 16.00</w:t>
            </w:r>
          </w:p>
        </w:tc>
      </w:tr>
      <w:tr w:rsidR="00745AEF" w:rsidRPr="00081D17" w14:paraId="16E1CCFA" w14:textId="77777777" w:rsidTr="00614A31">
        <w:tc>
          <w:tcPr>
            <w:tcW w:w="9923" w:type="dxa"/>
            <w:gridSpan w:val="3"/>
            <w:shd w:val="clear" w:color="auto" w:fill="auto"/>
          </w:tcPr>
          <w:p w14:paraId="1688BDB0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</w:t>
            </w:r>
            <w:r w:rsidRPr="00081D17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745AEF" w:rsidRPr="00081D17" w14:paraId="2995D13E" w14:textId="77777777" w:rsidTr="00614A31">
        <w:tc>
          <w:tcPr>
            <w:tcW w:w="3403" w:type="dxa"/>
            <w:shd w:val="clear" w:color="auto" w:fill="auto"/>
          </w:tcPr>
          <w:p w14:paraId="6F814399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14:paraId="4D0B27F0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14:paraId="4007F6A2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14:paraId="0C8D7388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14:paraId="61E848C2" w14:textId="77777777" w:rsidTr="00614A31">
        <w:tc>
          <w:tcPr>
            <w:tcW w:w="3403" w:type="dxa"/>
            <w:shd w:val="clear" w:color="auto" w:fill="auto"/>
          </w:tcPr>
          <w:p w14:paraId="41D1EC1F" w14:textId="77777777" w:rsidR="002101CF" w:rsidRPr="00081D17" w:rsidRDefault="002101C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14:paraId="7E974579" w14:textId="195DE2C9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i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характеристика работ;</w:t>
            </w:r>
          </w:p>
          <w:p w14:paraId="0C513171" w14:textId="10D404D3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копии должностных (рабочих) инструкций;</w:t>
            </w:r>
          </w:p>
          <w:p w14:paraId="21E2608B" w14:textId="61929B04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технологическая карта;</w:t>
            </w:r>
          </w:p>
          <w:p w14:paraId="049E7995" w14:textId="4AE78D73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перечень должностей служащих (профессий рабочих) с указанием количества одноименных должностей служащих (профессий рабочих), утвержденный собственником имущества предприятия, руководителем или вышестоящим органом;</w:t>
            </w:r>
          </w:p>
          <w:p w14:paraId="4EAB0EBD" w14:textId="0A38D61B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>протоколы лабораторных исследований нормируемых показателей факторов производственной среды, выполненных в аккредитованных испытательных лабораториях (центрах).</w:t>
            </w:r>
          </w:p>
        </w:tc>
        <w:tc>
          <w:tcPr>
            <w:tcW w:w="3969" w:type="dxa"/>
            <w:shd w:val="clear" w:color="auto" w:fill="auto"/>
          </w:tcPr>
          <w:p w14:paraId="136138B0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14:paraId="13C86B1E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</w:p>
          <w:p w14:paraId="0AC213B3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3799509A" w14:textId="77777777" w:rsidR="0035086F" w:rsidRDefault="0035086F" w:rsidP="0035086F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14:paraId="402EE3DC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745AEF" w:rsidRPr="00081D17" w14:paraId="4B6AA4FB" w14:textId="77777777" w:rsidTr="00614A31">
        <w:tc>
          <w:tcPr>
            <w:tcW w:w="9923" w:type="dxa"/>
            <w:gridSpan w:val="3"/>
            <w:shd w:val="clear" w:color="auto" w:fill="auto"/>
          </w:tcPr>
          <w:p w14:paraId="273C3283" w14:textId="767A7EC2" w:rsidR="002101C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II</w:t>
            </w:r>
            <w:r w:rsidRPr="00081D17">
              <w:rPr>
                <w:rFonts w:eastAsia="Calibri"/>
                <w:b/>
                <w:lang w:eastAsia="en-US"/>
              </w:rPr>
              <w:t>. ЭТАП ОСУЩЕСТВЛЕНИЯ АП</w:t>
            </w:r>
          </w:p>
        </w:tc>
      </w:tr>
      <w:tr w:rsidR="00745AEF" w:rsidRPr="00081D17" w14:paraId="27EF934A" w14:textId="77777777" w:rsidTr="00614A31">
        <w:tc>
          <w:tcPr>
            <w:tcW w:w="3403" w:type="dxa"/>
            <w:shd w:val="clear" w:color="auto" w:fill="auto"/>
          </w:tcPr>
          <w:p w14:paraId="5547FF68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14:paraId="461E2AE6" w14:textId="77777777" w:rsidR="00745AEF" w:rsidRPr="00081D17" w:rsidRDefault="00745AEF" w:rsidP="00081D17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14:paraId="0E608589" w14:textId="77777777" w:rsidR="00745AEF" w:rsidRPr="00081D17" w:rsidRDefault="00745AEF" w:rsidP="00081D17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14:paraId="287DA089" w14:textId="77777777" w:rsidTr="00614A31">
        <w:tc>
          <w:tcPr>
            <w:tcW w:w="3403" w:type="dxa"/>
            <w:shd w:val="clear" w:color="auto" w:fill="auto"/>
          </w:tcPr>
          <w:p w14:paraId="2CF25267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14:paraId="67500F0F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14:paraId="055EA3E5" w14:textId="77777777" w:rsidR="00745AEF" w:rsidRPr="00081D17" w:rsidRDefault="00745AEF" w:rsidP="00081D17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14C8D850" w14:textId="77777777" w:rsidR="002101CF" w:rsidRPr="00081D17" w:rsidRDefault="00745AEF" w:rsidP="00081D17">
            <w:pPr>
              <w:spacing w:line="220" w:lineRule="exact"/>
              <w:ind w:firstLine="284"/>
            </w:pPr>
            <w:r w:rsidRPr="00081D17">
              <w:rPr>
                <w:u w:val="single"/>
              </w:rPr>
              <w:t>Срок исполнения</w:t>
            </w:r>
            <w:r w:rsidRPr="00081D17">
              <w:t xml:space="preserve">: </w:t>
            </w:r>
          </w:p>
          <w:p w14:paraId="72D026DC" w14:textId="77777777" w:rsidR="00745AEF" w:rsidRPr="00081D17" w:rsidRDefault="00745AEF" w:rsidP="00081D17">
            <w:pPr>
              <w:spacing w:line="220" w:lineRule="exact"/>
              <w:ind w:firstLine="284"/>
            </w:pPr>
            <w:r w:rsidRPr="00081D17">
              <w:t>в течение 1 календарного дня</w:t>
            </w:r>
          </w:p>
          <w:p w14:paraId="1AC23BD2" w14:textId="71194DF2" w:rsidR="002101CF" w:rsidRPr="00081D17" w:rsidRDefault="002101CF" w:rsidP="00081D17">
            <w:pPr>
              <w:spacing w:line="220" w:lineRule="exact"/>
              <w:ind w:firstLine="284"/>
              <w:rPr>
                <w:b/>
                <w:lang w:eastAsia="en-US"/>
              </w:rPr>
            </w:pPr>
          </w:p>
        </w:tc>
      </w:tr>
      <w:tr w:rsidR="00745AEF" w:rsidRPr="00081D17" w14:paraId="5518BE57" w14:textId="77777777" w:rsidTr="00614A31">
        <w:tc>
          <w:tcPr>
            <w:tcW w:w="3403" w:type="dxa"/>
            <w:shd w:val="clear" w:color="auto" w:fill="auto"/>
          </w:tcPr>
          <w:p w14:paraId="768478EA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14:paraId="531F9E58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Проверка соответствия формы заявления и комплектности предоставленных документов</w:t>
            </w:r>
          </w:p>
          <w:p w14:paraId="7F0A8130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По результатам рассмотрения заявления:</w:t>
            </w:r>
          </w:p>
          <w:p w14:paraId="510B0BDE" w14:textId="30AF3A93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принимается решение об отказе в принятии заявления (переход к п. 2.2.1)</w:t>
            </w:r>
          </w:p>
          <w:p w14:paraId="2FD32030" w14:textId="77777777" w:rsidR="00745AEF" w:rsidRPr="00081D17" w:rsidRDefault="00745AEF" w:rsidP="00081D17">
            <w:pPr>
              <w:spacing w:line="220" w:lineRule="exact"/>
              <w:ind w:firstLine="312"/>
              <w:contextualSpacing/>
              <w:jc w:val="both"/>
            </w:pPr>
            <w:r w:rsidRPr="00081D17">
              <w:lastRenderedPageBreak/>
              <w:t>ИЛИ</w:t>
            </w:r>
          </w:p>
          <w:p w14:paraId="5186916D" w14:textId="6AB975AB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>переход к п. 2.3</w:t>
            </w:r>
          </w:p>
        </w:tc>
        <w:tc>
          <w:tcPr>
            <w:tcW w:w="2551" w:type="dxa"/>
            <w:shd w:val="clear" w:color="auto" w:fill="auto"/>
          </w:tcPr>
          <w:p w14:paraId="602373A1" w14:textId="77777777" w:rsidR="002101C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rPr>
                <w:u w:val="single"/>
              </w:rPr>
              <w:lastRenderedPageBreak/>
              <w:t>Срок исполнения</w:t>
            </w:r>
            <w:r w:rsidRPr="00081D17">
              <w:t xml:space="preserve">: </w:t>
            </w:r>
          </w:p>
          <w:p w14:paraId="3285E115" w14:textId="781F3439" w:rsidR="00745AEF" w:rsidRPr="00081D17" w:rsidRDefault="00745AEF" w:rsidP="00081D17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081D17">
              <w:t>в течение 1 календарного дня</w:t>
            </w:r>
          </w:p>
        </w:tc>
      </w:tr>
      <w:tr w:rsidR="00745AEF" w:rsidRPr="00081D17" w14:paraId="23CD765C" w14:textId="77777777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14:paraId="314AF609" w14:textId="77777777" w:rsidR="00745AEF" w:rsidRPr="00081D17" w:rsidRDefault="00745AEF" w:rsidP="00081D17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081D17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745AEF" w:rsidRPr="00081D17" w14:paraId="23599D5D" w14:textId="77777777" w:rsidTr="00614A31">
        <w:tc>
          <w:tcPr>
            <w:tcW w:w="3403" w:type="dxa"/>
            <w:shd w:val="clear" w:color="auto" w:fill="auto"/>
          </w:tcPr>
          <w:p w14:paraId="1C427F04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14:paraId="3E0F7CE4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Оформление административного решения об отказе в принятии заявления</w:t>
            </w:r>
          </w:p>
          <w:p w14:paraId="733718C2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23BDB3D4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3FA88E7A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14:paraId="406EBC95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rPr>
                <w:u w:val="single"/>
              </w:rPr>
              <w:t>Ответственные исполнители</w:t>
            </w:r>
            <w:r w:rsidRPr="00081D17">
              <w:t>:</w:t>
            </w:r>
          </w:p>
          <w:p w14:paraId="734566EF" w14:textId="77777777"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t xml:space="preserve">исполнитель, назначенный в соответствии с ЛПА </w:t>
            </w:r>
          </w:p>
          <w:p w14:paraId="488AD19D" w14:textId="77777777" w:rsidR="00745AEF" w:rsidRPr="00081D17" w:rsidRDefault="00745AEF" w:rsidP="00081D17">
            <w:pPr>
              <w:spacing w:line="220" w:lineRule="exact"/>
              <w:ind w:firstLine="284"/>
              <w:contextualSpacing/>
            </w:pPr>
          </w:p>
          <w:p w14:paraId="0A4AE43D" w14:textId="77777777" w:rsidR="002101C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rPr>
                <w:u w:val="single"/>
              </w:rPr>
              <w:t>Срок исполнения</w:t>
            </w:r>
            <w:r w:rsidRPr="00081D17">
              <w:t xml:space="preserve">: </w:t>
            </w:r>
          </w:p>
          <w:p w14:paraId="1098585E" w14:textId="3FCBD8D9"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t>в течение 3 рабочих дней со дня регистрации</w:t>
            </w:r>
          </w:p>
          <w:p w14:paraId="3F82C9F1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</w:p>
          <w:p w14:paraId="1789FA72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745AEF" w:rsidRPr="00081D17" w14:paraId="0974160B" w14:textId="77777777" w:rsidTr="002101CF">
        <w:trPr>
          <w:trHeight w:val="416"/>
        </w:trPr>
        <w:tc>
          <w:tcPr>
            <w:tcW w:w="3403" w:type="dxa"/>
            <w:shd w:val="clear" w:color="auto" w:fill="auto"/>
          </w:tcPr>
          <w:p w14:paraId="4EB1B8BE" w14:textId="0085013F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2101CF" w:rsidRPr="00081D1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>в т</w:t>
            </w:r>
            <w:r w:rsidR="002101CF" w:rsidRPr="00081D17">
              <w:rPr>
                <w:rFonts w:ascii="Times New Roman" w:hAnsi="Times New Roman"/>
                <w:sz w:val="24"/>
                <w:szCs w:val="24"/>
              </w:rPr>
              <w:t>.ч.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081D17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081D17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14:paraId="13094218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Определение объема работ. </w:t>
            </w:r>
          </w:p>
          <w:p w14:paraId="653949DD" w14:textId="26B0814B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Подбор и изучение нормативных правовых актов (НПА) и технических нормативных правовых актов (ТНПА).</w:t>
            </w:r>
          </w:p>
          <w:p w14:paraId="61D3977F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u w:val="single"/>
                <w:lang w:eastAsia="en-US"/>
              </w:rPr>
            </w:pPr>
            <w:r w:rsidRPr="00081D17">
              <w:t>О</w:t>
            </w:r>
            <w:r w:rsidRPr="00081D17">
              <w:rPr>
                <w:rFonts w:eastAsia="Calibri"/>
                <w:bCs/>
                <w:lang w:eastAsia="en-US"/>
              </w:rPr>
              <w:t>знакомление с технологическим процессом, оценка организации рабочих мест, режимов труда и отдыха, средств индивидуальной и коллективной защиты, выполнения гигиенических требований к вентиляции, отоплению, освещению, водоснабжению, санитарно-бытовому обеспечению.</w:t>
            </w:r>
          </w:p>
          <w:p w14:paraId="0D67D8C7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 xml:space="preserve">Оценка результатов лабораторных исследований факторов производственной среды, комплексной гигиенической оценки условий труда работающих. </w:t>
            </w:r>
          </w:p>
          <w:p w14:paraId="63F40483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bCs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>Анализ выполнения мероприятий по предупреждению вредного воздействия факторов производственной среды, профессиональной заболеваемости и заболеваемости с временной утратой трудоспособности, результатов предварительных и периодических медицинских осмотров.</w:t>
            </w:r>
          </w:p>
          <w:p w14:paraId="235DF49A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bCs/>
                <w:lang w:eastAsia="en-US"/>
              </w:rPr>
              <w:t>Анализ результатов.</w:t>
            </w:r>
          </w:p>
        </w:tc>
        <w:tc>
          <w:tcPr>
            <w:tcW w:w="2551" w:type="dxa"/>
            <w:shd w:val="clear" w:color="auto" w:fill="auto"/>
          </w:tcPr>
          <w:p w14:paraId="561281CF" w14:textId="77777777" w:rsidR="002101C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rPr>
                <w:u w:val="single"/>
              </w:rPr>
              <w:t>Срок исполнения</w:t>
            </w:r>
            <w:r w:rsidRPr="00081D17">
              <w:t>:</w:t>
            </w:r>
          </w:p>
          <w:p w14:paraId="667D77B5" w14:textId="2930F422" w:rsidR="00745AEF" w:rsidRPr="00081D17" w:rsidRDefault="00745AEF" w:rsidP="00081D17">
            <w:pPr>
              <w:spacing w:line="220" w:lineRule="exact"/>
              <w:ind w:firstLine="284"/>
              <w:contextualSpacing/>
            </w:pPr>
            <w:r w:rsidRPr="00081D17">
              <w:t>не более 1 месяца со дня регистрации заявления</w:t>
            </w:r>
          </w:p>
          <w:p w14:paraId="76664AB2" w14:textId="77777777" w:rsidR="00745AEF" w:rsidRPr="00081D17" w:rsidRDefault="00745AEF" w:rsidP="00081D17">
            <w:pPr>
              <w:spacing w:line="220" w:lineRule="exact"/>
              <w:ind w:firstLine="284"/>
              <w:contextualSpacing/>
            </w:pPr>
          </w:p>
          <w:p w14:paraId="4D4C76BD" w14:textId="4F684E6E" w:rsidR="00745AEF" w:rsidRPr="00081D17" w:rsidRDefault="00745AEF" w:rsidP="00081D17">
            <w:pPr>
              <w:spacing w:line="220" w:lineRule="exact"/>
              <w:ind w:firstLine="284"/>
              <w:rPr>
                <w:lang w:eastAsia="en-US"/>
              </w:rPr>
            </w:pPr>
            <w:r w:rsidRPr="00081D17">
              <w:t>При соответствии условий труда работающих, поданной документации требованиям НПА, ТНПА переход к п</w:t>
            </w:r>
            <w:r w:rsidR="002101CF" w:rsidRPr="00081D17">
              <w:t>.</w:t>
            </w:r>
            <w:r w:rsidRPr="00081D17">
              <w:t>2.4, при выявлении несоответствий – переход к п</w:t>
            </w:r>
            <w:r w:rsidR="002101CF" w:rsidRPr="00081D17">
              <w:t>п.</w:t>
            </w:r>
            <w:r w:rsidRPr="00081D17">
              <w:t xml:space="preserve"> 2.4.1</w:t>
            </w:r>
          </w:p>
        </w:tc>
      </w:tr>
      <w:tr w:rsidR="00745AEF" w:rsidRPr="00081D17" w14:paraId="17439BCB" w14:textId="77777777" w:rsidTr="00614A31">
        <w:trPr>
          <w:trHeight w:val="690"/>
        </w:trPr>
        <w:tc>
          <w:tcPr>
            <w:tcW w:w="3403" w:type="dxa"/>
            <w:shd w:val="clear" w:color="auto" w:fill="auto"/>
          </w:tcPr>
          <w:p w14:paraId="457E4E41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198CFE8A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10DAF53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150BF007" w14:textId="77777777" w:rsidR="00745AEF" w:rsidRPr="00081D17" w:rsidRDefault="00745AEF" w:rsidP="00081D17">
            <w:pPr>
              <w:spacing w:line="220" w:lineRule="exact"/>
              <w:ind w:firstLine="284"/>
              <w:jc w:val="both"/>
            </w:pPr>
            <w:r w:rsidRPr="00081D17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0603ED1A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</w:pPr>
            <w:r w:rsidRPr="00081D17">
              <w:t>Направление проекта административного решения на подписание главному врачу</w:t>
            </w:r>
          </w:p>
          <w:p w14:paraId="5FABA688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081D17">
              <w:t xml:space="preserve">Регистрация подписанного административного решения в специальном журнале </w:t>
            </w:r>
            <w:r w:rsidRPr="00081D17">
              <w:lastRenderedPageBreak/>
              <w:t>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064D9D69" w14:textId="77777777" w:rsidR="002101C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u w:val="single"/>
                <w:lang w:eastAsia="en-US"/>
              </w:rPr>
            </w:pPr>
            <w:r w:rsidRPr="00081D17">
              <w:rPr>
                <w:rFonts w:eastAsia="Calibri"/>
                <w:u w:val="single"/>
                <w:lang w:eastAsia="en-US"/>
              </w:rPr>
              <w:lastRenderedPageBreak/>
              <w:t>Срок действия административного решения</w:t>
            </w:r>
            <w:r w:rsidR="002101CF" w:rsidRPr="00081D17">
              <w:rPr>
                <w:rFonts w:eastAsia="Calibri"/>
                <w:u w:val="single"/>
                <w:lang w:eastAsia="en-US"/>
              </w:rPr>
              <w:t>:</w:t>
            </w:r>
          </w:p>
          <w:p w14:paraId="57209010" w14:textId="6A9C8A9A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081D17">
              <w:rPr>
                <w:rFonts w:eastAsia="Calibri"/>
                <w:lang w:eastAsia="en-US"/>
              </w:rPr>
              <w:t xml:space="preserve">5 лет </w:t>
            </w:r>
          </w:p>
        </w:tc>
      </w:tr>
      <w:tr w:rsidR="00745AEF" w:rsidRPr="00081D17" w14:paraId="5F9EED74" w14:textId="77777777" w:rsidTr="00614A31">
        <w:trPr>
          <w:trHeight w:val="815"/>
        </w:trPr>
        <w:tc>
          <w:tcPr>
            <w:tcW w:w="3403" w:type="dxa"/>
            <w:shd w:val="clear" w:color="auto" w:fill="auto"/>
          </w:tcPr>
          <w:p w14:paraId="17BC7664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D17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14:paraId="3416A449" w14:textId="77777777" w:rsidR="00745AEF" w:rsidRPr="00081D17" w:rsidRDefault="00745AEF" w:rsidP="00081D17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63A942B5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081D17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14:paraId="6F7110D0" w14:textId="77777777" w:rsidR="00745AEF" w:rsidRPr="00081D17" w:rsidRDefault="00745AEF" w:rsidP="00081D17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745AEF" w:rsidRPr="00081D17" w14:paraId="2E3AECA6" w14:textId="77777777" w:rsidTr="00614A31">
        <w:tc>
          <w:tcPr>
            <w:tcW w:w="9923" w:type="dxa"/>
            <w:gridSpan w:val="3"/>
            <w:shd w:val="clear" w:color="auto" w:fill="auto"/>
          </w:tcPr>
          <w:p w14:paraId="6F085893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val="en-US" w:eastAsia="en-US"/>
              </w:rPr>
              <w:t>III</w:t>
            </w:r>
            <w:r w:rsidRPr="00081D17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745AEF" w:rsidRPr="00081D17" w14:paraId="5FE7E21B" w14:textId="77777777" w:rsidTr="00614A31">
        <w:tc>
          <w:tcPr>
            <w:tcW w:w="7372" w:type="dxa"/>
            <w:gridSpan w:val="2"/>
            <w:shd w:val="clear" w:color="auto" w:fill="auto"/>
          </w:tcPr>
          <w:p w14:paraId="25956FDA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14:paraId="70F0C5F9" w14:textId="77777777" w:rsidR="00745AEF" w:rsidRPr="00081D17" w:rsidRDefault="00745AEF" w:rsidP="00081D17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81D17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745AEF" w:rsidRPr="00081D17" w14:paraId="4A5BF702" w14:textId="77777777" w:rsidTr="00614A31">
        <w:tc>
          <w:tcPr>
            <w:tcW w:w="7372" w:type="dxa"/>
            <w:gridSpan w:val="2"/>
            <w:shd w:val="clear" w:color="auto" w:fill="auto"/>
          </w:tcPr>
          <w:p w14:paraId="5DDA215D" w14:textId="77777777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081D17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14:paraId="143EDAC8" w14:textId="0B60EA7A" w:rsidR="00745AEF" w:rsidRPr="00081D17" w:rsidRDefault="00745AEF" w:rsidP="00081D17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081D17">
              <w:t xml:space="preserve">Осуществляется уполномоченным лицом не позднее </w:t>
            </w:r>
            <w:r w:rsidR="002101CF" w:rsidRPr="00081D17">
              <w:t>7</w:t>
            </w:r>
            <w:r w:rsidRPr="00081D17">
              <w:t xml:space="preserve"> рабочих дней со дня принятия соответствующего решения</w:t>
            </w:r>
          </w:p>
        </w:tc>
      </w:tr>
    </w:tbl>
    <w:p w14:paraId="451FE516" w14:textId="77777777" w:rsidR="00745AEF" w:rsidRPr="00081D17" w:rsidRDefault="00745AEF" w:rsidP="00081D17">
      <w:pPr>
        <w:spacing w:line="220" w:lineRule="exact"/>
        <w:rPr>
          <w:rFonts w:eastAsia="Calibri"/>
          <w:lang w:eastAsia="en-US"/>
        </w:rPr>
      </w:pPr>
    </w:p>
    <w:p w14:paraId="73A46344" w14:textId="77777777" w:rsidR="000137D5" w:rsidRPr="00081D17" w:rsidRDefault="000137D5" w:rsidP="00081D17">
      <w:pPr>
        <w:spacing w:line="220" w:lineRule="exact"/>
      </w:pPr>
    </w:p>
    <w:sectPr w:rsidR="000137D5" w:rsidRPr="00081D17" w:rsidSect="002101CF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4743E" w14:textId="77777777" w:rsidR="00DA097E" w:rsidRDefault="00DA097E" w:rsidP="002101CF">
      <w:r>
        <w:separator/>
      </w:r>
    </w:p>
  </w:endnote>
  <w:endnote w:type="continuationSeparator" w:id="0">
    <w:p w14:paraId="201FF6DA" w14:textId="77777777" w:rsidR="00DA097E" w:rsidRDefault="00DA097E" w:rsidP="00210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51747" w14:textId="77777777" w:rsidR="00DA097E" w:rsidRDefault="00DA097E" w:rsidP="002101CF">
      <w:r>
        <w:separator/>
      </w:r>
    </w:p>
  </w:footnote>
  <w:footnote w:type="continuationSeparator" w:id="0">
    <w:p w14:paraId="63B2B4E7" w14:textId="77777777" w:rsidR="00DA097E" w:rsidRDefault="00DA097E" w:rsidP="00210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460491"/>
      <w:docPartObj>
        <w:docPartGallery w:val="Page Numbers (Top of Page)"/>
        <w:docPartUnique/>
      </w:docPartObj>
    </w:sdtPr>
    <w:sdtEndPr/>
    <w:sdtContent>
      <w:p w14:paraId="5EEA2E92" w14:textId="416621D1" w:rsidR="002101CF" w:rsidRDefault="002101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0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D17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D95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07F17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57C7C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1CF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0DA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86F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80D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39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AEF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1DD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223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97E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0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974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A4F6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101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0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01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0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1D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1D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14</cp:revision>
  <cp:lastPrinted>2026-08-12T09:33:00Z</cp:lastPrinted>
  <dcterms:created xsi:type="dcterms:W3CDTF">2024-01-18T12:12:00Z</dcterms:created>
  <dcterms:modified xsi:type="dcterms:W3CDTF">2026-11-03T14:35:00Z</dcterms:modified>
</cp:coreProperties>
</file>