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07" w:rsidRPr="00990507" w:rsidRDefault="00990507" w:rsidP="00990507">
      <w:pPr>
        <w:shd w:val="clear" w:color="auto" w:fill="FFFFFF"/>
        <w:spacing w:after="0" w:line="630" w:lineRule="atLeast"/>
        <w:textAlignment w:val="center"/>
        <w:outlineLvl w:val="0"/>
        <w:rPr>
          <w:rFonts w:ascii="inherit" w:eastAsia="Times New Roman" w:hAnsi="inherit" w:cs="Arial"/>
          <w:b/>
          <w:bCs/>
          <w:color w:val="1D1D1F"/>
          <w:kern w:val="36"/>
          <w:sz w:val="53"/>
          <w:szCs w:val="53"/>
        </w:rPr>
      </w:pPr>
      <w:r w:rsidRPr="00990507">
        <w:rPr>
          <w:rFonts w:ascii="inherit" w:eastAsia="Times New Roman" w:hAnsi="inherit" w:cs="Arial"/>
          <w:b/>
          <w:bCs/>
          <w:color w:val="1D1D1F"/>
          <w:kern w:val="36"/>
          <w:sz w:val="53"/>
          <w:szCs w:val="53"/>
        </w:rPr>
        <w:t>Меняется ли ситуация с COVID-19 в странах — лидерах по вакцинации? Вот несколько наглядных графиков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sz w:val="26"/>
          <w:szCs w:val="26"/>
        </w:rPr>
      </w:pPr>
      <w:hyperlink r:id="rId5" w:tgtFrame="_blank" w:history="1">
        <w:r w:rsidRPr="00990507">
          <w:rPr>
            <w:rFonts w:ascii="inherit" w:eastAsia="Times New Roman" w:hAnsi="inherit" w:cs="Arial"/>
            <w:color w:val="FFFFFF"/>
            <w:sz w:val="17"/>
            <w:u w:val="single"/>
          </w:rPr>
          <w:t>57</w:t>
        </w:r>
      </w:hyperlink>
    </w:p>
    <w:p w:rsidR="00990507" w:rsidRPr="00990507" w:rsidRDefault="00990507" w:rsidP="00990507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990507" w:rsidRPr="00990507" w:rsidRDefault="00990507" w:rsidP="00990507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990507" w:rsidRPr="00990507" w:rsidRDefault="00990507" w:rsidP="00990507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990507" w:rsidRPr="00990507" w:rsidRDefault="00990507" w:rsidP="00990507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990507" w:rsidRPr="00990507" w:rsidRDefault="00990507" w:rsidP="00990507">
      <w:pPr>
        <w:numPr>
          <w:ilvl w:val="0"/>
          <w:numId w:val="1"/>
        </w:numPr>
        <w:shd w:val="clear" w:color="auto" w:fill="FFFFFF"/>
        <w:spacing w:after="0" w:line="240" w:lineRule="auto"/>
        <w:ind w:left="0" w:right="75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990507" w:rsidRPr="00990507" w:rsidRDefault="00990507" w:rsidP="009905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inherit" w:eastAsia="Times New Roman" w:hAnsi="inherit" w:cs="Arial"/>
          <w:color w:val="1D1D1F"/>
          <w:sz w:val="2"/>
          <w:szCs w:val="2"/>
        </w:rPr>
      </w:pPr>
    </w:p>
    <w:p w:rsidR="00990507" w:rsidRPr="00990507" w:rsidRDefault="00990507" w:rsidP="00990507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808080"/>
          <w:sz w:val="20"/>
          <w:szCs w:val="20"/>
        </w:rPr>
      </w:pPr>
      <w:hyperlink r:id="rId6" w:history="1">
        <w:r w:rsidRPr="00990507">
          <w:rPr>
            <w:rFonts w:ascii="inherit" w:eastAsia="Times New Roman" w:hAnsi="inherit" w:cs="Arial"/>
            <w:color w:val="808080"/>
            <w:sz w:val="20"/>
            <w:u w:val="single"/>
          </w:rPr>
          <w:t>6 апреля 2021 в 10:46</w:t>
        </w:r>
      </w:hyperlink>
      <w:r w:rsidRPr="00990507">
        <w:rPr>
          <w:rFonts w:ascii="Arial" w:eastAsia="Times New Roman" w:hAnsi="Arial" w:cs="Arial"/>
          <w:color w:val="808080"/>
          <w:sz w:val="20"/>
          <w:szCs w:val="20"/>
        </w:rPr>
        <w:br/>
      </w:r>
      <w:hyperlink r:id="rId7" w:tgtFrame="_blank" w:history="1">
        <w:r w:rsidRPr="00990507">
          <w:rPr>
            <w:rFonts w:ascii="inherit" w:eastAsia="Times New Roman" w:hAnsi="inherit" w:cs="Arial"/>
            <w:color w:val="808080"/>
            <w:sz w:val="20"/>
            <w:u w:val="single"/>
          </w:rPr>
          <w:t xml:space="preserve">Ольга </w:t>
        </w:r>
        <w:proofErr w:type="spellStart"/>
        <w:r w:rsidRPr="00990507">
          <w:rPr>
            <w:rFonts w:ascii="inherit" w:eastAsia="Times New Roman" w:hAnsi="inherit" w:cs="Arial"/>
            <w:color w:val="808080"/>
            <w:sz w:val="20"/>
            <w:u w:val="single"/>
          </w:rPr>
          <w:t>Нехлебова</w:t>
        </w:r>
        <w:proofErr w:type="spellEnd"/>
      </w:hyperlink>
      <w:r w:rsidRPr="00990507">
        <w:rPr>
          <w:rFonts w:ascii="Arial" w:eastAsia="Times New Roman" w:hAnsi="Arial" w:cs="Arial"/>
          <w:color w:val="808080"/>
          <w:sz w:val="20"/>
          <w:szCs w:val="20"/>
        </w:rPr>
        <w:t> / </w:t>
      </w:r>
      <w:proofErr w:type="spellStart"/>
      <w:r w:rsidRPr="00990507">
        <w:rPr>
          <w:rFonts w:ascii="Arial" w:eastAsia="Times New Roman" w:hAnsi="Arial" w:cs="Arial"/>
          <w:color w:val="808080"/>
          <w:sz w:val="20"/>
          <w:szCs w:val="20"/>
        </w:rPr>
        <w:fldChar w:fldCharType="begin"/>
      </w:r>
      <w:r w:rsidRPr="00990507">
        <w:rPr>
          <w:rFonts w:ascii="Arial" w:eastAsia="Times New Roman" w:hAnsi="Arial" w:cs="Arial"/>
          <w:color w:val="808080"/>
          <w:sz w:val="20"/>
          <w:szCs w:val="20"/>
        </w:rPr>
        <w:instrText xml:space="preserve"> HYPERLINK "https://news.tut.by/author/2507.html" \t "_blank" </w:instrText>
      </w:r>
      <w:r w:rsidRPr="00990507">
        <w:rPr>
          <w:rFonts w:ascii="Arial" w:eastAsia="Times New Roman" w:hAnsi="Arial" w:cs="Arial"/>
          <w:color w:val="808080"/>
          <w:sz w:val="20"/>
          <w:szCs w:val="20"/>
        </w:rPr>
        <w:fldChar w:fldCharType="separate"/>
      </w:r>
      <w:r w:rsidRPr="00990507">
        <w:rPr>
          <w:rFonts w:ascii="inherit" w:eastAsia="Times New Roman" w:hAnsi="inherit" w:cs="Arial"/>
          <w:color w:val="808080"/>
          <w:sz w:val="20"/>
          <w:u w:val="single"/>
        </w:rPr>
        <w:t>Инфографика</w:t>
      </w:r>
      <w:proofErr w:type="spellEnd"/>
      <w:r w:rsidRPr="00990507">
        <w:rPr>
          <w:rFonts w:ascii="inherit" w:eastAsia="Times New Roman" w:hAnsi="inherit" w:cs="Arial"/>
          <w:color w:val="808080"/>
          <w:sz w:val="20"/>
          <w:u w:val="single"/>
        </w:rPr>
        <w:t>: Антон Девятов</w:t>
      </w:r>
      <w:r w:rsidRPr="00990507">
        <w:rPr>
          <w:rFonts w:ascii="Arial" w:eastAsia="Times New Roman" w:hAnsi="Arial" w:cs="Arial"/>
          <w:color w:val="808080"/>
          <w:sz w:val="20"/>
          <w:szCs w:val="20"/>
        </w:rPr>
        <w:fldChar w:fldCharType="end"/>
      </w:r>
      <w:r w:rsidRPr="00990507">
        <w:rPr>
          <w:rFonts w:ascii="Arial" w:eastAsia="Times New Roman" w:hAnsi="Arial" w:cs="Arial"/>
          <w:color w:val="808080"/>
          <w:sz w:val="20"/>
          <w:szCs w:val="20"/>
        </w:rPr>
        <w:t> / </w:t>
      </w:r>
      <w:hyperlink r:id="rId8" w:tgtFrame="_self" w:history="1">
        <w:r w:rsidRPr="00990507">
          <w:rPr>
            <w:rFonts w:ascii="inherit" w:eastAsia="Times New Roman" w:hAnsi="inherit" w:cs="Arial"/>
            <w:color w:val="808080"/>
            <w:sz w:val="20"/>
            <w:u w:val="single"/>
          </w:rPr>
          <w:t>HEALTH.TUT.BY</w:t>
        </w:r>
      </w:hyperlink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ВОЗ призывает многие страны — особенно европейского региона — ускорить вакцинацию от </w:t>
      </w:r>
      <w:proofErr w:type="spellStart"/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коронавируса</w:t>
      </w:r>
      <w:proofErr w:type="spellEnd"/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, чтобы снизить нагрузку на медицинские учреждения и уменьшить число новых случаев заражения. HEALTH.TUT.BY посмотрел, насколько в странах — лидерах по количеству сделанных прививок уменьшилась заболеваемость — и как обстоят дела у тех, кто сделал 15 и менее вакцин на 100 жителей.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sz w:val="26"/>
          <w:szCs w:val="26"/>
        </w:rPr>
      </w:pPr>
      <w:r>
        <w:rPr>
          <w:rFonts w:ascii="Arial" w:eastAsia="Times New Roman" w:hAnsi="Arial" w:cs="Arial"/>
          <w:noProof/>
          <w:color w:val="1D1D1F"/>
          <w:sz w:val="26"/>
          <w:szCs w:val="26"/>
        </w:rPr>
        <w:drawing>
          <wp:inline distT="0" distB="0" distL="0" distR="0">
            <wp:extent cx="6863080" cy="4572000"/>
            <wp:effectExtent l="19050" t="0" r="0" b="0"/>
            <wp:docPr id="1" name="Рисунок 1" descr="Фото: Re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Reuter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507">
        <w:rPr>
          <w:rFonts w:ascii="Arial" w:eastAsia="Times New Roman" w:hAnsi="Arial" w:cs="Arial"/>
          <w:color w:val="1D1D1F"/>
          <w:sz w:val="26"/>
          <w:szCs w:val="26"/>
        </w:rPr>
        <w:t xml:space="preserve">Фото: </w:t>
      </w:r>
      <w:proofErr w:type="spellStart"/>
      <w:r w:rsidRPr="00990507">
        <w:rPr>
          <w:rFonts w:ascii="Arial" w:eastAsia="Times New Roman" w:hAnsi="Arial" w:cs="Arial"/>
          <w:color w:val="1D1D1F"/>
          <w:sz w:val="26"/>
          <w:szCs w:val="26"/>
        </w:rPr>
        <w:t>Reuters</w:t>
      </w:r>
      <w:proofErr w:type="spellEnd"/>
    </w:p>
    <w:p w:rsidR="00990507" w:rsidRPr="00990507" w:rsidRDefault="00990507" w:rsidP="00990507">
      <w:pPr>
        <w:shd w:val="clear" w:color="auto" w:fill="FFFFFF"/>
        <w:spacing w:before="450" w:after="225" w:line="495" w:lineRule="atLeast"/>
        <w:outlineLvl w:val="1"/>
        <w:rPr>
          <w:rFonts w:ascii="inherit" w:eastAsia="Times New Roman" w:hAnsi="inherit" w:cs="Arial"/>
          <w:b/>
          <w:bCs/>
          <w:color w:val="1D1D1F"/>
          <w:sz w:val="41"/>
          <w:szCs w:val="41"/>
        </w:rPr>
      </w:pPr>
      <w:r w:rsidRPr="00990507">
        <w:rPr>
          <w:rFonts w:ascii="inherit" w:eastAsia="Times New Roman" w:hAnsi="inherit" w:cs="Arial"/>
          <w:b/>
          <w:bCs/>
          <w:color w:val="1D1D1F"/>
          <w:sz w:val="41"/>
          <w:szCs w:val="41"/>
        </w:rPr>
        <w:t>Лидеры вакцинации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Мировой рекордсмен по количеству сделанных прививок — Израиль. Здесь масштабную программу по вакцинации развернули 20 декабря. Внушающих темпов </w:t>
      </w:r>
      <w:proofErr w:type="gram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помогли достичь</w:t>
      </w:r>
      <w:proofErr w:type="gram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бесперебойные поставки вакцины от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Pfizer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BioNTech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, о которых договорился премьер-министр страны </w:t>
      </w: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Биньямин Нетаньяху,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 а также 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lastRenderedPageBreak/>
        <w:t>дополнительные стимулы для самих вакцинированных. Один из главных — «</w:t>
      </w:r>
      <w:hyperlink r:id="rId10" w:tgtFrame="_blank" w:tooltip="В бар по вакцинному паспорту. Как Израиль может стать моделью будущего мироустройства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зеленые паспорта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», по которым можно попасть в рестораны и кафе, спортивные и тренажерные залы, бассейны и т. д.</w:t>
      </w:r>
    </w:p>
    <w:p w:rsidR="00990507" w:rsidRPr="00990507" w:rsidRDefault="00990507" w:rsidP="00990507">
      <w:pPr>
        <w:shd w:val="clear" w:color="auto" w:fill="FFFFFF"/>
        <w:spacing w:line="240" w:lineRule="auto"/>
        <w:rPr>
          <w:rFonts w:ascii="Arial" w:eastAsia="Times New Roman" w:hAnsi="Arial" w:cs="Arial"/>
          <w:color w:val="1D1D1F"/>
          <w:sz w:val="2"/>
          <w:szCs w:val="2"/>
        </w:rPr>
      </w:pPr>
      <w:hyperlink r:id="rId11" w:tgtFrame="_blank" w:history="1">
        <w:r w:rsidRPr="00990507">
          <w:rPr>
            <w:rFonts w:ascii="inherit" w:eastAsia="Times New Roman" w:hAnsi="inherit" w:cs="Arial"/>
            <w:color w:val="1D1D1F"/>
            <w:sz w:val="23"/>
            <w:u w:val="single"/>
          </w:rPr>
          <w:t>Мировой рекорд. Жители Израиля — о том, почему вакцинировались от COVID-19 и за чей это счет</w:t>
        </w:r>
      </w:hyperlink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>В Израиле в первую очередь прививки </w:t>
      </w:r>
      <w:hyperlink r:id="rId12" w:tgtFrame="_blank" w:tooltip="Мировой рекорд. Жители Израиля — о том, почему вакцинировались от COVID-19 и за чей это счет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сделали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 жителям старше 60 лет и тем, у кого есть заболевания из группы риска. За два месяца очередь дошла и до людей младшего возраста. Промежуточными итогами вакцинации медики Израиля делились уже в феврале: одна из крупнейших медицинских организаций страны (сеть клиник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Маккаби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) на тот момент вакцинировала обеими дозами полмиллиона человек. Организация </w:t>
      </w:r>
      <w:hyperlink r:id="rId13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сообщила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, что только у 544 из них — или 0,1% — был впоследствии диагностирован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коронавирус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.</w:t>
      </w:r>
    </w:p>
    <w:p w:rsidR="00990507" w:rsidRPr="00990507" w:rsidRDefault="00990507" w:rsidP="00990507">
      <w:pPr>
        <w:shd w:val="clear" w:color="auto" w:fill="F2F2F2"/>
        <w:spacing w:line="345" w:lineRule="atLeast"/>
        <w:rPr>
          <w:rFonts w:ascii="inherit" w:eastAsia="Times New Roman" w:hAnsi="inherit" w:cs="Arial"/>
          <w:color w:val="1D1D1F"/>
          <w:sz w:val="23"/>
          <w:szCs w:val="23"/>
        </w:rPr>
      </w:pPr>
      <w:r w:rsidRPr="00990507">
        <w:rPr>
          <w:rFonts w:ascii="inherit" w:eastAsia="Times New Roman" w:hAnsi="inherit" w:cs="Arial"/>
          <w:color w:val="1D1D1F"/>
          <w:sz w:val="23"/>
          <w:szCs w:val="23"/>
        </w:rPr>
        <w:t>Уточнение по графику: в Израиле уже провели больше 100 вакцинаций на 100 человек, но полной процедура считается в два укола. То есть, чтобы привить 60% населения, нужно 120 доз на 100 человек (каждому по два укола).</w:t>
      </w:r>
    </w:p>
    <w:p w:rsidR="00990507" w:rsidRPr="00990507" w:rsidRDefault="00990507" w:rsidP="00990507">
      <w:pPr>
        <w:shd w:val="clear" w:color="auto" w:fill="FFFFFF"/>
        <w:spacing w:after="270" w:line="240" w:lineRule="auto"/>
        <w:ind w:hanging="426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drawing>
          <wp:inline distT="0" distB="0" distL="0" distR="0">
            <wp:extent cx="6575387" cy="6035040"/>
            <wp:effectExtent l="19050" t="0" r="0" b="0"/>
            <wp:docPr id="2" name="Рисунок 2" descr="https://dh.img.tyt.by/n/infografika/06/e/2021.03.31_covid_vac_il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h.img.tyt.by/n/infografika/06/e/2021.03.31_covid_vac_il_d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192" cy="603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lastRenderedPageBreak/>
        <w:t>ОАЭ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 проводят вторую по успешности программу вакцинации в мире. Прививки здесь начали делать в декабре 2020 года, и уже более 60% жителей получили как минимум одну дозу вакцины от COVID-19. К слову, это одна из немногих стран-лидеров, где доступны сразу четыре вакцины —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Pfizer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BioNTech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(с нее началась вакцинация), «Спутник V»,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Sinopharm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,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AstraZeneca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(ее </w:t>
      </w:r>
      <w:hyperlink r:id="rId15" w:tgtFrame="_blank" w:tooltip="Вакцину AstraZeneca переименовали в Vaxzevria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переименовали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в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Vaxzevria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, вероятнее всего, из-за нескольких скандалов, которые были с ней связаны). Все они есть в наличии в более чем 200 медицинских центрах Арабских Эмиратов. Записаться на прививку местный Минздрав </w:t>
      </w:r>
      <w:hyperlink r:id="rId16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предлагает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с помощью специального мобильного приложения, созданного для информирования о COVID-19.</w:t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drawing>
          <wp:inline distT="0" distB="0" distL="0" distR="0">
            <wp:extent cx="5617957" cy="7132168"/>
            <wp:effectExtent l="19050" t="0" r="1793" b="0"/>
            <wp:docPr id="3" name="Рисунок 3" descr="https://dh.img.tyt.by/n/infografika/0f/4/2021.03.31_covid_vac_ae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h.img.tyt.by/n/infografika/0f/4/2021.03.31_covid_vac_ae_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077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lastRenderedPageBreak/>
        <w:t>Чили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занимает третью строчку по скорости вакцинации. Прививки в стране уже получили все из групп риска (пожилые и люди с хроническими заболеваниями). Начат второй этап — вакцинация жителей моложе 60 лет.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>Расположение страны в списке лидеров может удивить, но в Чили еще в период первой волны COVID-19 начали готовиться к вакцинации: правительство договаривалось о поставках с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Pfizer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BioNTech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. Позже страна участвовала в клинических испытаниях китайской вакцины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CoronaVac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от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Sinovac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(в них приняли участие 2300 медицинских работников). Здесь же проводились испытания вакцин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AstraZeneca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,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Janssen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китайской фармацевтической компании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CanSino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. Правда, как </w:t>
      </w:r>
      <w:hyperlink r:id="rId18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сообщает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Associated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Press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, ни одного результата испытаний опубликовано не было, правительство Чили только отметило, что прививки «хороши». Благодаря этому Чили удалось-таки еще в декабре получить около 21 тысячи доз вакцины от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Pfizer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BioNTech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 — ими прививали медработников. А к концу февраля — первых 4 миллиона доз </w:t>
      </w:r>
      <w:proofErr w:type="gram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китайской</w:t>
      </w:r>
      <w:proofErr w:type="gram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Sinovac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, это помогло ускорить вакцинацию.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Пока такие темпы вакцинации на рост заболеваемости не повлияли. Напомним: эффективность китайской вакцины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CoronaVac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оценивается в разных исследованиях от 50,4% (данные </w:t>
      </w:r>
      <w:hyperlink r:id="rId19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исследования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из Бразилии) до 83,5% (</w:t>
      </w:r>
      <w:hyperlink r:id="rId20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исследование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, проведенное в Турции).</w:t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drawing>
          <wp:inline distT="0" distB="0" distL="0" distR="0">
            <wp:extent cx="6053977" cy="5066852"/>
            <wp:effectExtent l="19050" t="0" r="3923" b="0"/>
            <wp:docPr id="4" name="Рисунок 4" descr="https://dh.img.tyt.by/n/infografika/03/d/2021.03.31_covid_vac_cl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h.img.tyt.by/n/infografika/03/d/2021.03.31_covid_vac_cl_d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78" cy="506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lastRenderedPageBreak/>
        <w:t>Великобритания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> </w:t>
      </w:r>
      <w:hyperlink r:id="rId22" w:anchor=":~:text=%D0%A4%D0%B8%D0%BB%D1%8C%D0%BC%D1%8B-,%D0%92%D0%B0%D0%BA%D1%86%D0%B8%D0%BD%D0%B0%D1%86%D0%B8%D1%8F%20%D0%BE%D1%82%20Covid%2D19%3A%20%D0%BF%D0%B5%D1%80%D0%B2%D1%8B%D0%BC%20%D0%BF%D1%80%D0%B8%D0%B2%D0%B8%D1%82%D1%8B%D0%BC%20%D0%BC%D1%83%D0%B6%D1%87%D0%B8%D0%BD%D0%BE%D0%B9,%D0%B2%20%D0%91%D1%80%D0%B8%D1%82%D0%B0%D0%BD%D0%B8%D0%B8%20%D1%81%D1%82%D0%B0%D0%BB%20%D0%A3%D0%B8%D0%BB%D1%8C%D1%8F%D0%BC%20%D0%A8%D0%B5%D0%BA%D1%81%D0%BF%D0%B8%D1%80&amp;text=%D0%92%D0%BE%20%D0%B2%D1%82%D0%BE%D1%80%D0%BD%D0%B8%D0%BA%20%D0%B2%20%D0%92%D0%B5%D0%BB%D0%B8%D0%BA%D0%BE%D0%B1%D1%80%D0%B8%D1%82%D0%B0%D0%BD%D0%B8%D0%B8%20%D0%BD%D0%B0%D1%87%D0%B0%D0%BB%D0%B0%D1%81%D1%8C,%D0%BF%D0%BE%D0%B4%D0%B0%D1%80%D0%BE%D0%BA%2C%20%D0%BA%D0%BE%D1%82%D0%BE%D1%80%D1%8B%D0%B9%20%D0%BE%D0%BD%D0%B0%20%D0%BC%D0%BE%D0%B3%D0%BB%D0%B0%20%D0%BF%D0%BE%D0%BB%D1%83%D1%87%D0%B8%D1%82%D1%8C.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первой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в мире начала вакцинацию от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коронавируса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 — еще 8 декабря 2020 года — вакциной от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Pfizer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BioNTech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. В январе в Соединенном Королевстве стали прививать и второй вакциной —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AstraZeneca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.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>В феврале медики Великобритании </w:t>
      </w:r>
      <w:hyperlink r:id="rId23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отмечали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сокращение количества новых случаев заражения на 2−5% в сутки. А </w:t>
      </w:r>
      <w:proofErr w:type="gram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в первые</w:t>
      </w:r>
      <w:proofErr w:type="gram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выходные апреля число новых случаев заражения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коронавирусом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, </w:t>
      </w:r>
      <w:hyperlink r:id="rId24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выявленных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в Великобритании за сутки, составило 2,3 тысячи — это является наименьшим показателем с 5 сентября 2020 года.</w:t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drawing>
          <wp:inline distT="0" distB="0" distL="0" distR="0">
            <wp:extent cx="6073028" cy="7067774"/>
            <wp:effectExtent l="19050" t="0" r="3922" b="0"/>
            <wp:docPr id="5" name="Рисунок 5" descr="https://dh.img.tyt.by/n/infografika/0e/c/2021.03.31_covid_vac_uk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h.img.tyt.by/n/infografika/0e/c/2021.03.31_covid_vac_uk_d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028" cy="70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before="450" w:after="225" w:line="495" w:lineRule="atLeast"/>
        <w:outlineLvl w:val="1"/>
        <w:rPr>
          <w:rFonts w:ascii="inherit" w:eastAsia="Times New Roman" w:hAnsi="inherit" w:cs="Arial"/>
          <w:b/>
          <w:bCs/>
          <w:color w:val="1D1D1F"/>
          <w:sz w:val="41"/>
          <w:szCs w:val="41"/>
        </w:rPr>
      </w:pPr>
      <w:r w:rsidRPr="00990507">
        <w:rPr>
          <w:rFonts w:ascii="inherit" w:eastAsia="Times New Roman" w:hAnsi="inherit" w:cs="Arial"/>
          <w:b/>
          <w:bCs/>
          <w:color w:val="1D1D1F"/>
          <w:sz w:val="41"/>
          <w:szCs w:val="41"/>
        </w:rPr>
        <w:lastRenderedPageBreak/>
        <w:t>Вакцинация в Италии, Германии и других европейских странах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>В европейских странах вакцинация идет «непозволительно медленными темпами», </w:t>
      </w:r>
      <w:hyperlink r:id="rId26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заявляет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ВОЗ. В большинстве стран Европейского региона ВОЗ (включает более 50 государств и простирается от Гренландии до Дальнего Востока России) по-прежнему идет рост заражений во всех возрастных группах. Исключение — люди 80 лет и старше: с начала 2021 года в этой группе наблюдается неуклонное снижение случаев заболевания и снижение смертности от COVID-19, что отражает ранние признаки действенности вакцинации, говорят в организации.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Связывают растянувшуюся вакцинацию в Европе сразу с несколькими причинами. Сразу европейские регулирующие органы не спешили разрешать использование вакцин. Потом начались проблемы с доступностью разрешенных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Pfizer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BioNTech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Moderna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 — не хватает производственных мощностей. Дальше появились вопросы к вакцине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AstraZeneca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из-за сообщений о тромбозах. При этом Евросоюз </w:t>
      </w:r>
      <w:hyperlink r:id="rId27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экспортировал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больше доз вакцин от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коронавируса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, чем использовал для прививок среди жителей стран ЕС.</w:t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В 27 странах из Европейского региона ВОЗ продолжают действовать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локдауны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разной степени строгости. Организация предупреждает, что затягивание вакцинации может грозить новыми ограничениями.</w:t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drawing>
          <wp:inline distT="0" distB="0" distL="0" distR="0">
            <wp:extent cx="5750299" cy="4356847"/>
            <wp:effectExtent l="19050" t="0" r="2801" b="0"/>
            <wp:docPr id="6" name="Рисунок 6" descr="https://dh.img.tyt.by/n/infografika/0a/4/2021.03.31_covid_vac_it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h.img.tyt.by/n/infografika/0a/4/2021.03.31_covid_vac_it_d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299" cy="435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lastRenderedPageBreak/>
        <w:drawing>
          <wp:inline distT="0" distB="0" distL="0" distR="0">
            <wp:extent cx="5967917" cy="3840480"/>
            <wp:effectExtent l="19050" t="0" r="0" b="0"/>
            <wp:docPr id="7" name="Рисунок 7" descr="https://dh.img.tyt.by/n/infografika/0f/0/2021.03.31_covid_vac_de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h.img.tyt.by/n/infografika/0f/0/2021.03.31_covid_vac_de_d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17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drawing>
          <wp:inline distT="0" distB="0" distL="0" distR="0">
            <wp:extent cx="5903371" cy="4324574"/>
            <wp:effectExtent l="19050" t="0" r="2129" b="0"/>
            <wp:docPr id="8" name="Рисунок 8" descr="https://dh.img.tyt.by/n/infografika/0f/d/2021.03.31_covid_vac_fr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h.img.tyt.by/n/infografika/0f/d/2021.03.31_covid_vac_fr_d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71" cy="432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>В топе 15 лидеров по вакцинации есть несколько европейских стран. В </w:t>
      </w: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Дании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, например, делать прививки начали в конце декабря 2020 года, сейчас в стране одобрены три вакцины: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Pfizer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BioNTech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,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Moderna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AstraZeneca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. 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lastRenderedPageBreak/>
        <w:t>В </w:t>
      </w: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Эстонии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большая часть граждан </w:t>
      </w:r>
      <w:hyperlink r:id="rId31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вакцинирована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Pfizer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BioNTech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, значительно меньшая —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Vaxzevria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(ранее —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AstraZeneca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) и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Moderna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. В </w:t>
      </w: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Литве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 вакцинируют этими же препаратами, однако темпы вакцинации само правительство называет неудовлетворительными. Премьер-министр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Ингрида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Шимоните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 </w:t>
      </w:r>
      <w:hyperlink r:id="rId32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заявила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, что эпидемиологическая ситуация в Литве существенно не изменилась: карантин в стране продлен до конца апреля.</w:t>
      </w:r>
    </w:p>
    <w:p w:rsidR="00990507" w:rsidRPr="00990507" w:rsidRDefault="00990507" w:rsidP="00990507">
      <w:pPr>
        <w:shd w:val="clear" w:color="auto" w:fill="FFFFFF"/>
        <w:spacing w:before="450" w:after="225" w:line="495" w:lineRule="atLeast"/>
        <w:outlineLvl w:val="1"/>
        <w:rPr>
          <w:rFonts w:ascii="inherit" w:eastAsia="Times New Roman" w:hAnsi="inherit" w:cs="Arial"/>
          <w:b/>
          <w:bCs/>
          <w:color w:val="1D1D1F"/>
          <w:sz w:val="41"/>
          <w:szCs w:val="41"/>
        </w:rPr>
      </w:pPr>
      <w:r w:rsidRPr="00990507">
        <w:rPr>
          <w:rFonts w:ascii="inherit" w:eastAsia="Times New Roman" w:hAnsi="inherit" w:cs="Arial"/>
          <w:b/>
          <w:bCs/>
          <w:color w:val="1D1D1F"/>
          <w:sz w:val="41"/>
          <w:szCs w:val="41"/>
        </w:rPr>
        <w:t>Россия, Украина, Беларусь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>Вакцинация в </w:t>
      </w: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России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, где есть собственный </w:t>
      </w:r>
      <w:proofErr w:type="gram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препарат</w:t>
      </w:r>
      <w:proofErr w:type="gram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и привиться можно повсеместно (в Москве прививочный пункт есть даже в 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ГУМе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на Красной площади), идет по-прежнему медленно. Недавний опрос россиян показал, что 62% людей не </w:t>
      </w:r>
      <w:proofErr w:type="gram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готовы</w:t>
      </w:r>
      <w:proofErr w:type="gram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привиться отечественной вакциной «Спутник V». Причем больше всего скептиков среди молодых людей 18−24 лет. В целом наблюдается недоверие россиян к любым вакцинам, </w:t>
      </w:r>
      <w:hyperlink r:id="rId33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пишет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DW. В России при этом с апреля планируют организовывать «</w:t>
      </w:r>
      <w:hyperlink r:id="rId34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прививочные туры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» для россиян, которые живут в других странах (бесплатно), и иностранцев (на платной основе).</w:t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drawing>
          <wp:inline distT="0" distB="0" distL="0" distR="0">
            <wp:extent cx="6203912" cy="5238974"/>
            <wp:effectExtent l="19050" t="0" r="6388" b="0"/>
            <wp:docPr id="9" name="Рисунок 9" descr="https://dh.img.tyt.by/n/infografika/10/5/2021.03.31_covid_vac_ru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h.img.tyt.by/n/infografika/10/5/2021.03.31_covid_vac_ru_d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4" cy="523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lastRenderedPageBreak/>
        <w:t>В </w:t>
      </w: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Украине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 вакцинируют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Covishield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(локальное название британской вакцины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AstraZeneca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), но тоже крайне медленно. Закупили в стране и вакцину производства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Sinovac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Biotech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.</w:t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>Киевский международный институт социологии </w:t>
      </w:r>
      <w:hyperlink r:id="rId36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выяснил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, что более 60% украинцев не готовы вакцинироваться. Основная причина — недоверие к имеющейся вакцине и вакцинации в целом. При этом график вакцинированных здесь тянется вдоль горизонтальный оси и не превышает 0,5 вакцинаций на 100 человек.</w:t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drawing>
          <wp:inline distT="0" distB="0" distL="0" distR="0">
            <wp:extent cx="6148668" cy="2786231"/>
            <wp:effectExtent l="19050" t="0" r="4482" b="0"/>
            <wp:docPr id="10" name="Рисунок 10" descr="https://dh.img.tyt.by/n/infografika/08/1/2021.03.31_covid_vac_ua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h.img.tyt.by/n/infografika/08/1/2021.03.31_covid_vac_ua_d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427" cy="278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color w:val="1D1D1F"/>
          <w:sz w:val="26"/>
          <w:szCs w:val="26"/>
        </w:rPr>
        <w:t>В </w:t>
      </w:r>
      <w:r w:rsidRPr="00990507">
        <w:rPr>
          <w:rFonts w:ascii="inherit" w:eastAsia="Times New Roman" w:hAnsi="inherit" w:cs="Arial"/>
          <w:b/>
          <w:bCs/>
          <w:color w:val="1D1D1F"/>
          <w:sz w:val="26"/>
        </w:rPr>
        <w:t>Беларуси</w:t>
      </w:r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 вакцинируют </w:t>
      </w:r>
      <w:proofErr w:type="gram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российским</w:t>
      </w:r>
      <w:proofErr w:type="gram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«Спутник V» и китайским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Vero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Cell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. Регулярно обновляемых данных о количестве вакцинированных нет. 26 марта Минздрав в своем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телеграм-канале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 </w:t>
      </w:r>
      <w:hyperlink r:id="rId38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сообщал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 xml:space="preserve"> о более чем 26 тысячах белорусов, которым уже сделали прививки двумя дозами вакцины. 2 апреля на сайте </w:t>
      </w:r>
      <w:proofErr w:type="spell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стопковид</w:t>
      </w:r>
      <w:proofErr w:type="gramStart"/>
      <w:r w:rsidRPr="00990507">
        <w:rPr>
          <w:rFonts w:ascii="inherit" w:eastAsia="Times New Roman" w:hAnsi="inherit" w:cs="Arial"/>
          <w:color w:val="1D1D1F"/>
          <w:sz w:val="26"/>
          <w:szCs w:val="26"/>
        </w:rPr>
        <w:t>.б</w:t>
      </w:r>
      <w:proofErr w:type="gram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ел</w:t>
      </w:r>
      <w:proofErr w:type="spellEnd"/>
      <w:r w:rsidRPr="00990507">
        <w:rPr>
          <w:rFonts w:ascii="inherit" w:eastAsia="Times New Roman" w:hAnsi="inherit" w:cs="Arial"/>
          <w:color w:val="1D1D1F"/>
          <w:sz w:val="26"/>
          <w:szCs w:val="26"/>
        </w:rPr>
        <w:t> </w:t>
      </w:r>
      <w:hyperlink r:id="rId39" w:tgtFrame="_blank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приводится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информация приблизительно о 15 тысячах привитых столичных жителях. Вакцинация для желающих не из групп риска </w:t>
      </w:r>
      <w:hyperlink r:id="rId40" w:tgtFrame="_blank" w:tooltip="Более 26 тысяч белорусов уже привились от COVID-19 двумя дозами. Обещают платную вакцину из других стран" w:history="1">
        <w:r w:rsidRPr="00990507">
          <w:rPr>
            <w:rFonts w:ascii="inherit" w:eastAsia="Times New Roman" w:hAnsi="inherit" w:cs="Arial"/>
            <w:color w:val="192C8F"/>
            <w:sz w:val="26"/>
            <w:u w:val="single"/>
          </w:rPr>
          <w:t>планируется</w:t>
        </w:r>
      </w:hyperlink>
      <w:r w:rsidRPr="00990507">
        <w:rPr>
          <w:rFonts w:ascii="inherit" w:eastAsia="Times New Roman" w:hAnsi="inherit" w:cs="Arial"/>
          <w:color w:val="1D1D1F"/>
          <w:sz w:val="26"/>
          <w:szCs w:val="26"/>
        </w:rPr>
        <w:t> в апреле.</w:t>
      </w:r>
    </w:p>
    <w:p w:rsidR="00990507" w:rsidRPr="00990507" w:rsidRDefault="00990507" w:rsidP="00990507">
      <w:pPr>
        <w:shd w:val="clear" w:color="auto" w:fill="FFFFFF"/>
        <w:spacing w:after="270" w:line="240" w:lineRule="auto"/>
        <w:rPr>
          <w:rFonts w:ascii="inherit" w:eastAsia="Times New Roman" w:hAnsi="inherit" w:cs="Arial"/>
          <w:color w:val="1D1D1F"/>
          <w:sz w:val="26"/>
          <w:szCs w:val="26"/>
        </w:rPr>
      </w:pPr>
      <w:r>
        <w:rPr>
          <w:rFonts w:ascii="inherit" w:eastAsia="Times New Roman" w:hAnsi="inherit" w:cs="Arial"/>
          <w:noProof/>
          <w:color w:val="1D1D1F"/>
          <w:sz w:val="26"/>
          <w:szCs w:val="26"/>
        </w:rPr>
        <w:drawing>
          <wp:inline distT="0" distB="0" distL="0" distR="0">
            <wp:extent cx="6441592" cy="2807746"/>
            <wp:effectExtent l="19050" t="0" r="0" b="0"/>
            <wp:docPr id="11" name="Рисунок 11" descr="https://dh.img.tyt.by/n/infografika/0a/f/2021.03.31_covid_vac_by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h.img.tyt.by/n/infografika/0a/f/2021.03.31_covid_vac_by_d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38" cy="280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507" w:rsidRPr="00990507" w:rsidRDefault="00990507" w:rsidP="00990507">
      <w:pPr>
        <w:shd w:val="clear" w:color="auto" w:fill="FFFFFF"/>
        <w:spacing w:line="345" w:lineRule="atLeast"/>
        <w:outlineLvl w:val="1"/>
        <w:rPr>
          <w:rFonts w:ascii="inherit" w:eastAsia="Times New Roman" w:hAnsi="inherit" w:cs="Arial"/>
          <w:b/>
          <w:bCs/>
          <w:color w:val="1D1D1F"/>
          <w:sz w:val="26"/>
          <w:szCs w:val="26"/>
        </w:rPr>
      </w:pPr>
      <w:r w:rsidRPr="00990507">
        <w:rPr>
          <w:rFonts w:ascii="inherit" w:eastAsia="Times New Roman" w:hAnsi="inherit" w:cs="Arial"/>
          <w:b/>
          <w:bCs/>
          <w:color w:val="1D1D1F"/>
          <w:sz w:val="26"/>
          <w:szCs w:val="26"/>
        </w:rPr>
        <w:lastRenderedPageBreak/>
        <w:br/>
        <w:t>Читать полностью: </w:t>
      </w:r>
      <w:hyperlink r:id="rId42" w:tgtFrame="_blank" w:history="1">
        <w:r w:rsidRPr="00990507">
          <w:rPr>
            <w:rFonts w:ascii="inherit" w:eastAsia="Times New Roman" w:hAnsi="inherit" w:cs="Arial"/>
            <w:b/>
            <w:bCs/>
            <w:color w:val="192C8F"/>
            <w:sz w:val="26"/>
            <w:u w:val="single"/>
          </w:rPr>
          <w:t>https://health.tut.by/news/disease/724902.html?c</w:t>
        </w:r>
      </w:hyperlink>
      <w:r w:rsidRPr="00990507">
        <w:rPr>
          <w:rFonts w:ascii="inherit" w:eastAsia="Times New Roman" w:hAnsi="inherit" w:cs="Arial"/>
          <w:b/>
          <w:bCs/>
          <w:color w:val="1D1D1F"/>
          <w:sz w:val="26"/>
          <w:szCs w:val="26"/>
        </w:rPr>
        <w:br/>
      </w:r>
    </w:p>
    <w:p w:rsidR="003E2708" w:rsidRDefault="003E2708"/>
    <w:sectPr w:rsidR="003E2708" w:rsidSect="009905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1D71"/>
    <w:multiLevelType w:val="multilevel"/>
    <w:tmpl w:val="82B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90507"/>
    <w:rsid w:val="003E2708"/>
    <w:rsid w:val="00990507"/>
    <w:rsid w:val="00D9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05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05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-commentbadge">
    <w:name w:val="b-comment_badge"/>
    <w:basedOn w:val="a0"/>
    <w:rsid w:val="00990507"/>
  </w:style>
  <w:style w:type="character" w:styleId="a3">
    <w:name w:val="Hyperlink"/>
    <w:basedOn w:val="a0"/>
    <w:uiPriority w:val="99"/>
    <w:semiHidden/>
    <w:unhideWhenUsed/>
    <w:rsid w:val="00990507"/>
    <w:rPr>
      <w:color w:val="0000FF"/>
      <w:u w:val="single"/>
    </w:rPr>
  </w:style>
  <w:style w:type="paragraph" w:customStyle="1" w:styleId="b-article-details">
    <w:name w:val="b-article-details"/>
    <w:basedOn w:val="a"/>
    <w:rsid w:val="0099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9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05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7381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24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3182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7808">
              <w:marLeft w:val="-225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tut.by/" TargetMode="External"/><Relationship Id="rId13" Type="http://schemas.openxmlformats.org/officeDocument/2006/relationships/hyperlink" Target="https://www.timesofisrael.com/hmo-sees-only-544-covid-infections-among-523000-fully-vaccinated-israelis/" TargetMode="External"/><Relationship Id="rId18" Type="http://schemas.openxmlformats.org/officeDocument/2006/relationships/hyperlink" Target="http://apnews.com/article/pandemics-santiago-coronavirus-vaccine-south-america-coronavirus-pandemic-529f40cb2b5fb225c7aa05078c5b8f96" TargetMode="External"/><Relationship Id="rId26" Type="http://schemas.openxmlformats.org/officeDocument/2006/relationships/hyperlink" Target="https://www.euro.who.int/en/media-centre/sections/press-releases/2021/slow-vaccine-roll-out-prolonging-pandemic" TargetMode="External"/><Relationship Id="rId39" Type="http://schemas.openxmlformats.org/officeDocument/2006/relationships/hyperlink" Target="https://stopcovid.belta.b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hyperlink" Target="https://www.dw.com/ru/kak-ustroeny-pervye-privivochnye-tury-v-rossiju/a-57064310" TargetMode="External"/><Relationship Id="rId42" Type="http://schemas.openxmlformats.org/officeDocument/2006/relationships/hyperlink" Target="https://health.tut.by/news/disease/724902.html?c" TargetMode="External"/><Relationship Id="rId7" Type="http://schemas.openxmlformats.org/officeDocument/2006/relationships/hyperlink" Target="https://news.tut.by/author/2648.html" TargetMode="External"/><Relationship Id="rId12" Type="http://schemas.openxmlformats.org/officeDocument/2006/relationships/hyperlink" Target="https://health.tut.by/news/medication/717819.html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5.png"/><Relationship Id="rId33" Type="http://schemas.openxmlformats.org/officeDocument/2006/relationships/hyperlink" Target="https://www.dw.com/ru/pochemu-rossijane-ne-speshat-privivatsja-ot-koronavirusa/a-56900942" TargetMode="External"/><Relationship Id="rId38" Type="http://schemas.openxmlformats.org/officeDocument/2006/relationships/hyperlink" Target="http://t.me/minzdravbelarus/21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hap.gov.ae/en/AwarenessCenter/Pages/Covid-19-UAE-App.aspx" TargetMode="External"/><Relationship Id="rId20" Type="http://schemas.openxmlformats.org/officeDocument/2006/relationships/hyperlink" Target="https://thepage.ua/interview/avtor-issledovanij-o-kitajskoj-vakcine-sinovac" TargetMode="External"/><Relationship Id="rId29" Type="http://schemas.openxmlformats.org/officeDocument/2006/relationships/image" Target="media/image7.png"/><Relationship Id="rId41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health.tut.by/archive/06.04.2021.html" TargetMode="External"/><Relationship Id="rId11" Type="http://schemas.openxmlformats.org/officeDocument/2006/relationships/hyperlink" Target="https://health.tut.by/news/medication/717819.html?utm_source=editorial_block&amp;utm_campaign=recirculation_tut&amp;utm_medium=read_more" TargetMode="External"/><Relationship Id="rId24" Type="http://schemas.openxmlformats.org/officeDocument/2006/relationships/hyperlink" Target="https://www.dw.com/ru/v-velikobritanii-bolee-5-mln-chelovek-privity-ot-koronavirusa/a-57095093" TargetMode="External"/><Relationship Id="rId32" Type="http://schemas.openxmlformats.org/officeDocument/2006/relationships/hyperlink" Target="http://www.facebook.com/LRVyriausybe/videos/515822373140358" TargetMode="External"/><Relationship Id="rId37" Type="http://schemas.openxmlformats.org/officeDocument/2006/relationships/image" Target="media/image10.png"/><Relationship Id="rId40" Type="http://schemas.openxmlformats.org/officeDocument/2006/relationships/hyperlink" Target="https://news.tut.by/society/724033.html" TargetMode="External"/><Relationship Id="rId5" Type="http://schemas.openxmlformats.org/officeDocument/2006/relationships/hyperlink" Target="https://talks.by/node/45518507" TargetMode="External"/><Relationship Id="rId15" Type="http://schemas.openxmlformats.org/officeDocument/2006/relationships/hyperlink" Target="https://news.tut.by/world/724441.html" TargetMode="External"/><Relationship Id="rId23" Type="http://schemas.openxmlformats.org/officeDocument/2006/relationships/hyperlink" Target="https://www.bbc.com/russian/news-55955438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kiis.com.ua/?lang=rus&amp;cat=reports&amp;id=1021&amp;page=1&amp;t=7" TargetMode="External"/><Relationship Id="rId10" Type="http://schemas.openxmlformats.org/officeDocument/2006/relationships/hyperlink" Target="https://health.tut.by/news/medical_news/722987.html" TargetMode="External"/><Relationship Id="rId19" Type="http://schemas.openxmlformats.org/officeDocument/2006/relationships/hyperlink" Target="https://www1.folha.uol.com.br/equilibrioesaude/2021/01/coronavac-tem-eficacia-geral-de-504-no-estudo-feito-pelo-butantan.shtml" TargetMode="External"/><Relationship Id="rId31" Type="http://schemas.openxmlformats.org/officeDocument/2006/relationships/hyperlink" Target="https://vaktsineeri.ee/ru/novosti/tri-mesyacza-vakczinaczii-ot-koronavirusa-vakcziny-effektivny-a-pobochnyh-effektov-nablyudaetsya-ochen-malo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yperlink" Target="https://www.bbc.com/russian/news-55221730" TargetMode="External"/><Relationship Id="rId27" Type="http://schemas.openxmlformats.org/officeDocument/2006/relationships/hyperlink" Target="https://www.dw.com/ru/es-jeksportiroval-bolshe-vakcin-chem-ispolzoval-dlja-privivok/a-57008991" TargetMode="External"/><Relationship Id="rId30" Type="http://schemas.openxmlformats.org/officeDocument/2006/relationships/image" Target="media/image8.png"/><Relationship Id="rId35" Type="http://schemas.openxmlformats.org/officeDocument/2006/relationships/image" Target="media/image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2021-04-07T14:08:00Z</cp:lastPrinted>
  <dcterms:created xsi:type="dcterms:W3CDTF">2021-04-07T13:54:00Z</dcterms:created>
  <dcterms:modified xsi:type="dcterms:W3CDTF">2021-04-07T14:08:00Z</dcterms:modified>
</cp:coreProperties>
</file>